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2FE3" w14:textId="48019A3D" w:rsidR="00E76789" w:rsidRPr="00E05094" w:rsidRDefault="00E76789" w:rsidP="00E26644">
      <w:pPr>
        <w:rPr>
          <w:rFonts w:ascii="Arial" w:hAnsi="Arial" w:cs="Arial"/>
          <w:b/>
          <w:i/>
          <w:sz w:val="20"/>
          <w:szCs w:val="20"/>
          <w:lang w:eastAsia="en-US"/>
        </w:rPr>
      </w:pPr>
      <w:r w:rsidRPr="00E05094">
        <w:rPr>
          <w:rFonts w:ascii="Arial" w:eastAsia="Calibri" w:hAnsi="Arial" w:cs="Arial"/>
          <w:iCs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30B6F2AC" wp14:editId="7588780A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38000" cy="806400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094" w:rsidRPr="00E05094">
        <w:rPr>
          <w:rFonts w:ascii="Arial" w:eastAsia="Calibri" w:hAnsi="Arial" w:cs="Arial"/>
          <w:b/>
          <w:iCs/>
          <w:sz w:val="20"/>
          <w:szCs w:val="20"/>
          <w:lang w:eastAsia="en-US"/>
        </w:rPr>
        <w:t>PREFEITURA MUNICIPAL DE VILA BELA DA SANTÍSSIMA TRINDADE</w:t>
      </w:r>
    </w:p>
    <w:p w14:paraId="1AF5FF51" w14:textId="1A36E7F1" w:rsidR="00E76789" w:rsidRPr="00E76789" w:rsidRDefault="00E76789" w:rsidP="003E6934">
      <w:pPr>
        <w:spacing w:before="120" w:line="312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E76789">
        <w:rPr>
          <w:rFonts w:ascii="Arial" w:eastAsia="Calibri" w:hAnsi="Arial" w:cs="Times New Roman"/>
          <w:color w:val="000000"/>
          <w:sz w:val="20"/>
          <w:szCs w:val="22"/>
          <w:lang w:eastAsia="en-US"/>
        </w:rPr>
        <w:t xml:space="preserve">Processo </w:t>
      </w:r>
      <w:r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>Administrativo n</w:t>
      </w:r>
      <w:r w:rsidRPr="00E76789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° </w:t>
      </w:r>
      <w:r w:rsidR="00454B6B"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</w:t>
      </w:r>
      <w:r w:rsidR="00454B6B" w:rsidRPr="00E7678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454B6B"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XXXXXX</w:t>
      </w:r>
      <w:r w:rsidR="00454B6B" w:rsidRPr="00E76789">
        <w:rPr>
          <w:rFonts w:ascii="Arial" w:eastAsia="Calibri" w:hAnsi="Arial" w:cs="Arial"/>
          <w:bCs/>
          <w:sz w:val="20"/>
          <w:szCs w:val="20"/>
          <w:lang w:eastAsia="en-US"/>
        </w:rPr>
        <w:t>/</w:t>
      </w:r>
      <w:r w:rsidR="00454B6B"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</w:t>
      </w:r>
      <w:r w:rsidR="00454B6B" w:rsidRPr="00E76789">
        <w:rPr>
          <w:rFonts w:ascii="Arial" w:eastAsia="Calibri" w:hAnsi="Arial" w:cs="Arial"/>
          <w:bCs/>
          <w:sz w:val="20"/>
          <w:szCs w:val="20"/>
          <w:lang w:eastAsia="en-US"/>
        </w:rPr>
        <w:t>-</w:t>
      </w:r>
      <w:r w:rsidR="00454B6B"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</w:t>
      </w:r>
    </w:p>
    <w:p w14:paraId="6A5096D2" w14:textId="5A78BA36" w:rsidR="00E76789" w:rsidRPr="00454B6B" w:rsidRDefault="00DE1968" w:rsidP="00454B6B">
      <w:pPr>
        <w:spacing w:before="120" w:line="312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Estudo Técnico Prelimin</w:t>
      </w:r>
      <w:r w:rsidR="00134566">
        <w:rPr>
          <w:rFonts w:ascii="Arial" w:eastAsia="Calibri" w:hAnsi="Arial" w:cs="Arial"/>
          <w:color w:val="000000"/>
          <w:sz w:val="20"/>
          <w:szCs w:val="20"/>
          <w:lang w:eastAsia="en-US"/>
        </w:rPr>
        <w:t>ar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E76789" w:rsidRPr="00454B6B">
        <w:rPr>
          <w:rFonts w:ascii="Arial" w:eastAsia="Calibri" w:hAnsi="Arial" w:cs="Arial"/>
          <w:color w:val="000000"/>
          <w:sz w:val="20"/>
          <w:szCs w:val="20"/>
          <w:lang w:eastAsia="en-US"/>
        </w:rPr>
        <w:t>nº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E76789" w:rsidRPr="00454B6B">
        <w:rPr>
          <w:rFonts w:ascii="Arial" w:eastAsia="Calibri" w:hAnsi="Arial" w:cs="Arial"/>
          <w:color w:val="EE0000"/>
          <w:sz w:val="20"/>
          <w:szCs w:val="20"/>
          <w:lang w:eastAsia="en-US"/>
        </w:rPr>
        <w:t>XX/XXXX</w:t>
      </w:r>
    </w:p>
    <w:p w14:paraId="1A9B514F" w14:textId="5CB6D572" w:rsidR="004B5538" w:rsidRDefault="004B5538" w:rsidP="00CA3957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/>
        <w:jc w:val="both"/>
      </w:pPr>
    </w:p>
    <w:p w14:paraId="49FB3FBE" w14:textId="4515C540" w:rsidR="000958BB" w:rsidRDefault="004E1556" w:rsidP="004E1556">
      <w:pPr>
        <w:pStyle w:val="Nivel01"/>
      </w:pPr>
      <w:r>
        <w:t>Informações bási</w:t>
      </w:r>
      <w:r w:rsidR="00774119">
        <w:t>cas</w:t>
      </w:r>
    </w:p>
    <w:p w14:paraId="3C07FF08" w14:textId="77777777" w:rsidR="006759BA" w:rsidRDefault="006759BA" w:rsidP="00CA3957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/>
        <w:jc w:val="both"/>
      </w:pPr>
    </w:p>
    <w:p w14:paraId="62E0A98C" w14:textId="64BD88A2" w:rsidR="00D55F91" w:rsidRPr="00636001" w:rsidRDefault="000F2DFF" w:rsidP="00D55F91">
      <w:pPr>
        <w:pStyle w:val="Nivel01"/>
      </w:pPr>
      <w:r>
        <w:t>Introdução</w:t>
      </w:r>
    </w:p>
    <w:p w14:paraId="5380DDEA" w14:textId="54B0BB29" w:rsidR="00F87E7F" w:rsidRPr="00631460" w:rsidRDefault="00F87E7F" w:rsidP="00631460">
      <w:pPr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00631460">
        <w:rPr>
          <w:rFonts w:ascii="Arial" w:hAnsi="Arial" w:cs="Arial"/>
          <w:sz w:val="20"/>
          <w:szCs w:val="20"/>
        </w:rPr>
        <w:t>O presente documento caracteriza a primeira etapa da fase de planejamento e apresenta os devidos estudos para a contratação de solução que atenderá à necessidade abaixo especificada.</w:t>
      </w:r>
    </w:p>
    <w:p w14:paraId="1390B118" w14:textId="630EC51C" w:rsidR="00F87E7F" w:rsidRPr="00631460" w:rsidRDefault="00F87E7F" w:rsidP="00631460">
      <w:pPr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00631460">
        <w:rPr>
          <w:rFonts w:ascii="Arial" w:hAnsi="Arial" w:cs="Arial"/>
          <w:sz w:val="20"/>
          <w:szCs w:val="20"/>
        </w:rPr>
        <w:t xml:space="preserve">No presente documento será avaliada a viabilidade da contratação pretendida, apresentando-se os elementos essenciais que servirão para compor os documentos do processo de contratação, de modo a melhor atender às necessidades, em conformidade com o artigo 18 da Lei n. 14.133, de 2021, com o decreto municipal n. 023, de 2023 e </w:t>
      </w:r>
      <w:r w:rsidR="009147D6" w:rsidRPr="00631460">
        <w:rPr>
          <w:rFonts w:ascii="Arial" w:hAnsi="Arial" w:cs="Arial"/>
          <w:sz w:val="20"/>
          <w:szCs w:val="20"/>
        </w:rPr>
        <w:t>em observância às normas vigentes e aos princípios que regem a Administração Pública.</w:t>
      </w:r>
    </w:p>
    <w:p w14:paraId="6B439481" w14:textId="77777777" w:rsidR="00BD40C4" w:rsidRDefault="00BD40C4" w:rsidP="00BD40C4">
      <w:pPr>
        <w:pStyle w:val="Nivel2"/>
      </w:pPr>
      <w:r>
        <w:t>Equipe de Planejamento:</w:t>
      </w:r>
    </w:p>
    <w:p w14:paraId="731AE8C7" w14:textId="47C0AA76" w:rsidR="00BD40C4" w:rsidRDefault="00312349" w:rsidP="00FE42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</w:pPr>
      <w:r w:rsidRPr="00312349">
        <w:t>Fulano de Tal e Ciclano de Tal</w:t>
      </w:r>
    </w:p>
    <w:p w14:paraId="6581E715" w14:textId="432CC3D2" w:rsidR="00312349" w:rsidRDefault="00312349" w:rsidP="00312349">
      <w:pPr>
        <w:pStyle w:val="Nivel2"/>
      </w:pPr>
      <w:r w:rsidRPr="00312349">
        <w:t>Documentos de Formalização da Demanda:</w:t>
      </w:r>
    </w:p>
    <w:p w14:paraId="6F725BC9" w14:textId="77777777" w:rsidR="002831AF" w:rsidRDefault="002831AF" w:rsidP="00FE42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</w:pPr>
      <w:r>
        <w:t xml:space="preserve">DFD nº </w:t>
      </w:r>
      <w:proofErr w:type="spellStart"/>
      <w:r>
        <w:t>xxxxx</w:t>
      </w:r>
      <w:proofErr w:type="spellEnd"/>
      <w:r>
        <w:t>/</w:t>
      </w:r>
      <w:proofErr w:type="spellStart"/>
      <w:r>
        <w:t>xxxx</w:t>
      </w:r>
      <w:proofErr w:type="spellEnd"/>
    </w:p>
    <w:p w14:paraId="38F68A20" w14:textId="010C4F75" w:rsidR="004D3AF1" w:rsidRPr="004F1E34" w:rsidRDefault="000F2DFF" w:rsidP="00AF0631">
      <w:pPr>
        <w:pStyle w:val="Nivel01"/>
      </w:pPr>
      <w:r>
        <w:t>D</w:t>
      </w:r>
      <w:r w:rsidRPr="004F1E34">
        <w:t>escrição da necessidade</w:t>
      </w:r>
    </w:p>
    <w:p w14:paraId="6CCD3E05" w14:textId="339F6A59" w:rsidR="009F0EA1" w:rsidRPr="00122662" w:rsidRDefault="009F0EA1" w:rsidP="00694433">
      <w:pPr>
        <w:pStyle w:val="Citaointensa-Red"/>
      </w:pPr>
      <w:r w:rsidRPr="00122662">
        <w:t xml:space="preserve">A </w:t>
      </w:r>
      <w:r w:rsidRPr="00122662">
        <w:rPr>
          <w:b/>
          <w:bCs/>
        </w:rPr>
        <w:t xml:space="preserve">descrição da necessidade, </w:t>
      </w:r>
      <w:r w:rsidRPr="00122662">
        <w:t xml:space="preserve">conforme artigo 18, §2º da Lei n. 14.133 e artigo 8º, §1º do decreto municipal n. </w:t>
      </w:r>
      <w:r w:rsidR="00B42CD1">
        <w:t>23, de 2023</w:t>
      </w:r>
      <w:r w:rsidRPr="00122662">
        <w:t xml:space="preserve"> </w:t>
      </w:r>
      <w:r w:rsidRPr="00122662">
        <w:rPr>
          <w:b/>
          <w:bCs/>
        </w:rPr>
        <w:t>é item obrigatório do ETP.</w:t>
      </w:r>
    </w:p>
    <w:p w14:paraId="18D145B9" w14:textId="2545BD9E" w:rsidR="009F0EA1" w:rsidRPr="00122662" w:rsidRDefault="009F0EA1" w:rsidP="0095382B">
      <w:pPr>
        <w:pStyle w:val="Citaointensa-Red"/>
      </w:pPr>
      <w:r w:rsidRPr="0095382B">
        <w:rPr>
          <w:b/>
          <w:bCs/>
        </w:rPr>
        <w:t>Fundamentação:</w:t>
      </w:r>
      <w:r w:rsidRPr="00122662">
        <w:t xml:space="preserve"> Descrição da necessidade da contratação, considerado o problema a ser resolvido sob a perspectiva do interesse público, conforme artigo 18, §1º, inciso I da Lei n. 14.133/2021 e artigo 8º, inciso I do Decreto Municipal n. </w:t>
      </w:r>
      <w:r w:rsidR="00B42CD1">
        <w:t>23, de 2023</w:t>
      </w:r>
      <w:r w:rsidRPr="00122662">
        <w:t>.</w:t>
      </w:r>
    </w:p>
    <w:p w14:paraId="2F6C8015" w14:textId="77777777" w:rsidR="009F0EA1" w:rsidRPr="00122662" w:rsidRDefault="009F0EA1" w:rsidP="0095382B">
      <w:pPr>
        <w:pStyle w:val="Citaointensa-Red"/>
      </w:pPr>
      <w:r w:rsidRPr="00122662">
        <w:t>O que deve ser informado no item:</w:t>
      </w:r>
    </w:p>
    <w:p w14:paraId="707A701B" w14:textId="77777777" w:rsidR="009F0EA1" w:rsidRPr="00122662" w:rsidRDefault="009F0EA1" w:rsidP="0095382B">
      <w:pPr>
        <w:pStyle w:val="Citaointensa-Red"/>
      </w:pPr>
      <w:r w:rsidRPr="00122662">
        <w:t>- Justificativa para a contratação, que surge em decorrência de uma demanda que precisa ser atendida sob a perspectiva do interesse público, apresentando uma descrição da situação/problema e de suas circunstâncias mais relevantes.</w:t>
      </w:r>
    </w:p>
    <w:p w14:paraId="242BAAC8" w14:textId="77777777" w:rsidR="009F0EA1" w:rsidRPr="00122662" w:rsidRDefault="009F0EA1" w:rsidP="0095382B">
      <w:pPr>
        <w:pStyle w:val="Citaointensa-Red"/>
      </w:pPr>
      <w:r w:rsidRPr="00122662">
        <w:t xml:space="preserve">Pergunta: Quais as justificativas e/ou motivos para esta contratação, considerando o problema a ser resolvido, sob a perspectiva do interesse público? Explicar os motivos que </w:t>
      </w:r>
      <w:r w:rsidRPr="00122662">
        <w:lastRenderedPageBreak/>
        <w:t>justifiquem a contratação.</w:t>
      </w:r>
    </w:p>
    <w:p w14:paraId="1C0441C4" w14:textId="77777777" w:rsidR="00391D98" w:rsidRDefault="009F0EA1" w:rsidP="00391D98">
      <w:pPr>
        <w:pStyle w:val="Citaointensa-Red"/>
      </w:pPr>
      <w:r w:rsidRPr="00122662">
        <w:t>Apresentar de forma detalhada as necessidades identificadas. Quanto mais detalhado, melhor para a identificação das características da contratação.</w:t>
      </w:r>
    </w:p>
    <w:p w14:paraId="650B944C" w14:textId="0C8D571C" w:rsidR="004F377A" w:rsidRDefault="004F377A" w:rsidP="00391D98">
      <w:pPr>
        <w:pStyle w:val="Citaointensa-Red"/>
      </w:pPr>
      <w:r>
        <w:t>Leitura recomendada:</w:t>
      </w:r>
    </w:p>
    <w:p w14:paraId="47F61F3F" w14:textId="2D5B20C0" w:rsidR="009F0EA1" w:rsidRPr="00965979" w:rsidRDefault="009F0EA1" w:rsidP="00391D98">
      <w:pPr>
        <w:pStyle w:val="Citaointensa-Red"/>
        <w:rPr>
          <w:rStyle w:val="Hyperlink"/>
        </w:rPr>
      </w:pPr>
      <w:hyperlink r:id="rId8" w:history="1">
        <w:r w:rsidRPr="00965979">
          <w:rPr>
            <w:rStyle w:val="Hyperlink"/>
          </w:rPr>
          <w:t>Descrição da necessidade da contratação | Licitações e Contratos</w:t>
        </w:r>
      </w:hyperlink>
    </w:p>
    <w:p w14:paraId="3C46DE51" w14:textId="0988222B" w:rsidR="00F45E8B" w:rsidRDefault="00F45E8B" w:rsidP="00F45E8B">
      <w:pPr>
        <w:pStyle w:val="Nivel01"/>
      </w:pPr>
      <w:r>
        <w:t>Á</w:t>
      </w:r>
      <w:r>
        <w:t>rea requisitante</w:t>
      </w:r>
    </w:p>
    <w:p w14:paraId="5D83A2D2" w14:textId="77777777" w:rsidR="00BB5B2D" w:rsidRDefault="00BB5B2D" w:rsidP="00BB5B2D">
      <w:pPr>
        <w:pStyle w:val="Nivel01"/>
      </w:pPr>
      <w:r>
        <w:t>D</w:t>
      </w:r>
      <w:r w:rsidRPr="003146D7">
        <w:t>escrição dos requisitos da contratação</w:t>
      </w:r>
    </w:p>
    <w:p w14:paraId="1E0A3A38" w14:textId="77777777" w:rsidR="00BB5B2D" w:rsidRPr="00AE7568" w:rsidRDefault="00BB5B2D" w:rsidP="00BB5B2D">
      <w:pPr>
        <w:pStyle w:val="Citaointensa-Red"/>
      </w:pPr>
      <w:r w:rsidRPr="00AE7568">
        <w:t xml:space="preserve">A </w:t>
      </w:r>
      <w:r w:rsidRPr="00AE7568">
        <w:rPr>
          <w:b/>
          <w:bCs/>
        </w:rPr>
        <w:t xml:space="preserve">descrição dos requisitos da contratação, </w:t>
      </w:r>
      <w:r w:rsidRPr="00AE7568">
        <w:t xml:space="preserve">conforme artigo 18, §2º da Lei n. 14.133 e artigo 8º, §1º do decreto municipal n. </w:t>
      </w:r>
      <w:r>
        <w:t>23, de 2023</w:t>
      </w:r>
      <w:r w:rsidRPr="00AE7568">
        <w:t xml:space="preserve"> </w:t>
      </w:r>
      <w:r w:rsidRPr="00AE7568">
        <w:rPr>
          <w:b/>
          <w:bCs/>
        </w:rPr>
        <w:t>não é item obrigatório do ETP</w:t>
      </w:r>
      <w:r w:rsidRPr="00AE7568">
        <w:t xml:space="preserve">, todavia sua ausência deve ser </w:t>
      </w:r>
      <w:r w:rsidRPr="00AE7568">
        <w:rPr>
          <w:b/>
          <w:bCs/>
        </w:rPr>
        <w:t xml:space="preserve">justificada </w:t>
      </w:r>
      <w:r w:rsidRPr="00AE7568">
        <w:t>e, mesmo não constando no ETP, obrigatoriamente estará no TR.</w:t>
      </w:r>
    </w:p>
    <w:p w14:paraId="0968275A" w14:textId="77777777" w:rsidR="00BB5B2D" w:rsidRPr="00AE7568" w:rsidRDefault="00BB5B2D" w:rsidP="00BB5B2D">
      <w:pPr>
        <w:pStyle w:val="Citaointensa-Red"/>
      </w:pPr>
      <w:r w:rsidRPr="006D735A">
        <w:rPr>
          <w:b/>
          <w:bCs/>
        </w:rPr>
        <w:t>Fundamentação:</w:t>
      </w:r>
      <w:r w:rsidRPr="00AE7568">
        <w:t xml:space="preserve"> Descrição dos requisitos da contratação necessários e suficientes à escolha da solução, prevendo critérios e práticas de sustentabilidade. (Art. 18, § 1 º, III, da Lei n. 14.133/2021 e art. 8º, inciso II, do decreto municipal n. </w:t>
      </w:r>
      <w:r>
        <w:t>23, de 2023</w:t>
      </w:r>
      <w:r w:rsidRPr="00AE7568">
        <w:t>.</w:t>
      </w:r>
    </w:p>
    <w:p w14:paraId="7BBA533A" w14:textId="77777777" w:rsidR="00BB5B2D" w:rsidRPr="00AE7568" w:rsidRDefault="00BB5B2D" w:rsidP="00BB5B2D">
      <w:pPr>
        <w:pStyle w:val="Citaointensa-Red"/>
      </w:pPr>
      <w:r w:rsidRPr="00AE7568">
        <w:t xml:space="preserve">Esse tópico deve ser utilizado para delimitar os requisitos essenciais da contratação e a aptidão à competição, devendo ser demonstrados: </w:t>
      </w:r>
    </w:p>
    <w:p w14:paraId="3617C65E" w14:textId="77777777" w:rsidR="00BB5B2D" w:rsidRPr="00AE7568" w:rsidRDefault="00BB5B2D" w:rsidP="00BB5B2D">
      <w:pPr>
        <w:pStyle w:val="Citaointensa-Red"/>
      </w:pPr>
      <w:r w:rsidRPr="00AE7568">
        <w:t>»os padrões mínimos de qualidade;</w:t>
      </w:r>
    </w:p>
    <w:p w14:paraId="4921C603" w14:textId="77777777" w:rsidR="00BB5B2D" w:rsidRDefault="00BB5B2D" w:rsidP="00BB5B2D">
      <w:pPr>
        <w:pStyle w:val="Citaointensa-Red"/>
      </w:pPr>
      <w:r w:rsidRPr="00AE7568">
        <w:t>»critérios e práticas de sustentabilidade que devem ser veiculados como especificação técnica do objeto ou como obrigação da contratada, recomenda-se que seja observado o Guia Nacional de Contratações Sustentáveis da Advocacia-Geral da União</w:t>
      </w:r>
      <w:r>
        <w:t>:</w:t>
      </w:r>
    </w:p>
    <w:p w14:paraId="2FB62DF8" w14:textId="77777777" w:rsidR="00BB5B2D" w:rsidRPr="00AE7568" w:rsidRDefault="00BB5B2D" w:rsidP="00BB5B2D">
      <w:pPr>
        <w:pStyle w:val="Citaointensa-Red"/>
      </w:pPr>
      <w:hyperlink r:id="rId9" w:history="1">
        <w:r w:rsidRPr="00790B2B">
          <w:rPr>
            <w:rStyle w:val="Hyperlink"/>
          </w:rPr>
          <w:t>https://www.gov.br/agu/pt-br/composicao/cgu/cgu/guias/guia-de-contratacoes-sustentaveis-set-2023.pdf</w:t>
        </w:r>
      </w:hyperlink>
      <w:r w:rsidRPr="00790B2B">
        <w:rPr>
          <w:rStyle w:val="Hyperlink"/>
        </w:rPr>
        <w:t>;</w:t>
      </w:r>
    </w:p>
    <w:p w14:paraId="7B0E4481" w14:textId="77777777" w:rsidR="00BB5B2D" w:rsidRPr="00AE7568" w:rsidRDefault="00BB5B2D" w:rsidP="00BB5B2D">
      <w:pPr>
        <w:pStyle w:val="Citaointensa-Red"/>
      </w:pPr>
      <w:r w:rsidRPr="00AE7568">
        <w:t>»</w:t>
      </w:r>
      <w:proofErr w:type="spellStart"/>
      <w:r w:rsidRPr="00AE7568">
        <w:t>a</w:t>
      </w:r>
      <w:proofErr w:type="spellEnd"/>
      <w:r w:rsidRPr="00AE7568">
        <w:t xml:space="preserve"> natureza continuada ou não da contratação e </w:t>
      </w:r>
      <w:r w:rsidRPr="001977A9">
        <w:rPr>
          <w:b/>
          <w:bCs/>
        </w:rPr>
        <w:t>justificativa</w:t>
      </w:r>
      <w:r w:rsidRPr="00AE7568">
        <w:t>;</w:t>
      </w:r>
    </w:p>
    <w:p w14:paraId="6D66F8A7" w14:textId="77777777" w:rsidR="00BB5B2D" w:rsidRPr="00AE7568" w:rsidRDefault="00BB5B2D" w:rsidP="00BB5B2D">
      <w:pPr>
        <w:pStyle w:val="Citaointensa-Red"/>
      </w:pPr>
      <w:r w:rsidRPr="00AE7568">
        <w:t>"o que caracteriza o caráter contínuo de um determinado serviço é sua essencialidade para assegurar a integridade do patrimônio público de forma rotineira e permanente ou para manter o funcionamento das atividades finalísticas do ente administrativo, de modo que sua interrupção possa comprometer a prestação de um serviço público ou o cumprimento da missão institucional.” (TCU. Acórdão n° 132/2008</w:t>
      </w:r>
    </w:p>
    <w:p w14:paraId="225E1F2C" w14:textId="77777777" w:rsidR="00BB5B2D" w:rsidRPr="00AE7568" w:rsidRDefault="00BB5B2D" w:rsidP="00BB5B2D">
      <w:pPr>
        <w:pStyle w:val="Citaointensa-Red"/>
      </w:pPr>
      <w:r w:rsidRPr="00AE7568">
        <w:t>»deve se avaliar a duração inicial do contrato ou da ata justificando a decisão;</w:t>
      </w:r>
    </w:p>
    <w:p w14:paraId="0FDEA23F" w14:textId="77777777" w:rsidR="00BB5B2D" w:rsidRPr="00AE7568" w:rsidRDefault="00BB5B2D" w:rsidP="00BB5B2D">
      <w:pPr>
        <w:pStyle w:val="Citaointensa-Red"/>
      </w:pPr>
      <w:r w:rsidRPr="00AE7568">
        <w:lastRenderedPageBreak/>
        <w:t>»Indicar se</w:t>
      </w:r>
      <w:r>
        <w:t xml:space="preserve"> </w:t>
      </w:r>
      <w:proofErr w:type="gramStart"/>
      <w:r>
        <w:t>tratam-se</w:t>
      </w:r>
      <w:proofErr w:type="gramEnd"/>
      <w:r w:rsidRPr="00AE7568">
        <w:t xml:space="preserve"> de serviços de engenharia e se são comuns ou especiais;</w:t>
      </w:r>
    </w:p>
    <w:p w14:paraId="6B02F465" w14:textId="77777777" w:rsidR="00BB5B2D" w:rsidRPr="00AE7568" w:rsidRDefault="00BB5B2D" w:rsidP="00BB5B2D">
      <w:pPr>
        <w:pStyle w:val="Citaointensa-Red"/>
      </w:pPr>
      <w:r w:rsidRPr="00AE7568">
        <w:t>»Indicar os locais de entrega dos materiais ou locais de prestação dos serviços;</w:t>
      </w:r>
    </w:p>
    <w:p w14:paraId="6B66B8A8" w14:textId="77777777" w:rsidR="00BB5B2D" w:rsidRPr="00AE7568" w:rsidRDefault="00BB5B2D" w:rsidP="00BB5B2D">
      <w:pPr>
        <w:pStyle w:val="Citaointensa-Red"/>
      </w:pPr>
      <w:r w:rsidRPr="00AE7568">
        <w:t>» indicar questões referentes ao frete e a entrega da mercadoria ou realização do serviço;</w:t>
      </w:r>
    </w:p>
    <w:p w14:paraId="5EC6E982" w14:textId="77777777" w:rsidR="00BB5B2D" w:rsidRPr="00AE7568" w:rsidRDefault="00BB5B2D" w:rsidP="00BB5B2D">
      <w:pPr>
        <w:pStyle w:val="Citaointensa-Red"/>
      </w:pPr>
      <w:r w:rsidRPr="00AE7568">
        <w:t>» indicar requisitos específicos de qualificação e habilitação a serem exigidos;</w:t>
      </w:r>
    </w:p>
    <w:p w14:paraId="0FF91066" w14:textId="77777777" w:rsidR="00BB5B2D" w:rsidRPr="00AE7568" w:rsidRDefault="00BB5B2D" w:rsidP="00BB5B2D">
      <w:pPr>
        <w:pStyle w:val="Citaointensa-Red"/>
      </w:pPr>
      <w:r w:rsidRPr="00AE7568">
        <w:t>» identificar os normativos que devem ser observados pela solução contratada para o alcance dos objetivos esperados.</w:t>
      </w:r>
    </w:p>
    <w:p w14:paraId="60F6C94F" w14:textId="77777777" w:rsidR="00BB5B2D" w:rsidRPr="00AE7568" w:rsidRDefault="00BB5B2D" w:rsidP="00BB5B2D">
      <w:pPr>
        <w:pStyle w:val="Citaointensa-Red"/>
      </w:pPr>
      <w:r w:rsidRPr="00AE7568">
        <w:t>» indicar a necessidade de garantias/assistência técnica;</w:t>
      </w:r>
    </w:p>
    <w:p w14:paraId="7695B4A3" w14:textId="77777777" w:rsidR="00BB5B2D" w:rsidRPr="00AE7568" w:rsidRDefault="00BB5B2D" w:rsidP="00BB5B2D">
      <w:pPr>
        <w:pStyle w:val="Citaointensa-Red"/>
      </w:pPr>
      <w:r w:rsidRPr="00AE7568">
        <w:t>» avaliar a possibilidade de subcontratação;</w:t>
      </w:r>
    </w:p>
    <w:p w14:paraId="683FC25B" w14:textId="77777777" w:rsidR="00BB5B2D" w:rsidRPr="00AE7568" w:rsidRDefault="00BB5B2D" w:rsidP="00BB5B2D">
      <w:pPr>
        <w:pStyle w:val="Citaointensa-Red"/>
      </w:pPr>
      <w:r w:rsidRPr="00AE7568">
        <w:t>- No caso de materiais:</w:t>
      </w:r>
    </w:p>
    <w:p w14:paraId="711001AF" w14:textId="77777777" w:rsidR="00BB5B2D" w:rsidRPr="00AE7568" w:rsidRDefault="00BB5B2D" w:rsidP="00BB5B2D">
      <w:pPr>
        <w:pStyle w:val="Citaointensa-Red"/>
      </w:pPr>
      <w:r w:rsidRPr="00AE7568">
        <w:t>» se houver qualquer direcionamento de marca, este deverá ser justificado tecnicamente, sob pena de enquadramento como restrição indevida de competitividade;</w:t>
      </w:r>
    </w:p>
    <w:p w14:paraId="0E1D949B" w14:textId="77777777" w:rsidR="00BB5B2D" w:rsidRPr="00AE7568" w:rsidRDefault="00BB5B2D" w:rsidP="00BB5B2D">
      <w:pPr>
        <w:pStyle w:val="Citaointensa-Red"/>
      </w:pPr>
      <w:r w:rsidRPr="00AE7568">
        <w:t>» se houver vedação de determinada marca e/ou produto, deve ser indicado processo administrativo em que esteja comprovado que não atendem às necessidades da Administração.</w:t>
      </w:r>
    </w:p>
    <w:p w14:paraId="1FDAC5DE" w14:textId="77777777" w:rsidR="00BB5B2D" w:rsidRPr="00AE7568" w:rsidRDefault="00BB5B2D" w:rsidP="00BB5B2D">
      <w:pPr>
        <w:pStyle w:val="Citaointensa-Red"/>
      </w:pPr>
      <w:r w:rsidRPr="00AE7568">
        <w:t>» certificar que o objeto não se enquadra como bem de luxo (art. 20 de Lei n. 14.133/2021 e Decreto Municipal n. 095/2022);</w:t>
      </w:r>
    </w:p>
    <w:p w14:paraId="26E59B09" w14:textId="77777777" w:rsidR="00BB5B2D" w:rsidRPr="00AE7568" w:rsidRDefault="00BB5B2D" w:rsidP="00BB5B2D">
      <w:pPr>
        <w:pStyle w:val="Citaointensa-Red"/>
      </w:pPr>
      <w:r w:rsidRPr="00AE7568">
        <w:t>- No caso de serviços:</w:t>
      </w:r>
    </w:p>
    <w:p w14:paraId="51796363" w14:textId="77777777" w:rsidR="00BB5B2D" w:rsidRPr="00AE7568" w:rsidRDefault="00BB5B2D" w:rsidP="00BB5B2D">
      <w:pPr>
        <w:pStyle w:val="Citaointensa-Red"/>
      </w:pPr>
      <w:r w:rsidRPr="00AE7568">
        <w:t>» certificar que os serviços a serem contratados se enquadram como atividades materiais acessórias, instrumentais ou complementares aos assuntos que constituem área de competência legal do órgão ou da entidade;</w:t>
      </w:r>
    </w:p>
    <w:p w14:paraId="38E6B2DE" w14:textId="77777777" w:rsidR="00BB5B2D" w:rsidRPr="00AE7568" w:rsidRDefault="00BB5B2D" w:rsidP="00BB5B2D">
      <w:pPr>
        <w:pStyle w:val="Citaointensa-Red"/>
      </w:pPr>
      <w:r w:rsidRPr="00AE7568">
        <w:t>Leitura recomendada:</w:t>
      </w:r>
    </w:p>
    <w:p w14:paraId="0568C9B1" w14:textId="77777777" w:rsidR="00BB5B2D" w:rsidRPr="00AE7568" w:rsidRDefault="00BB5B2D" w:rsidP="00BB5B2D">
      <w:pPr>
        <w:pStyle w:val="Citaointensa-Red"/>
        <w:rPr>
          <w:rStyle w:val="Hyperlink"/>
        </w:rPr>
      </w:pPr>
      <w:hyperlink r:id="rId10" w:history="1">
        <w:r w:rsidRPr="00AE7568">
          <w:rPr>
            <w:rStyle w:val="Hyperlink"/>
          </w:rPr>
          <w:t>Requisitos da contratação | Licitações e Contratos</w:t>
        </w:r>
      </w:hyperlink>
      <w:r w:rsidRPr="00AE7568">
        <w:rPr>
          <w:rStyle w:val="Hyperlink"/>
        </w:rPr>
        <w:t xml:space="preserve"> </w:t>
      </w:r>
    </w:p>
    <w:p w14:paraId="6DE14508" w14:textId="77777777" w:rsidR="00BB5B2D" w:rsidRDefault="00BB5B2D" w:rsidP="00BB5B2D">
      <w:pPr>
        <w:pStyle w:val="Nivel01"/>
      </w:pPr>
      <w:r>
        <w:t>L</w:t>
      </w:r>
      <w:r w:rsidRPr="003146D7">
        <w:t>evantamento de mercado</w:t>
      </w:r>
    </w:p>
    <w:p w14:paraId="76223E1C" w14:textId="77777777" w:rsidR="00BB5B2D" w:rsidRDefault="00BB5B2D" w:rsidP="00BB5B2D">
      <w:pPr>
        <w:pStyle w:val="Citaointensa-Red"/>
      </w:pPr>
      <w:r w:rsidRPr="006251D2">
        <w:t xml:space="preserve">O </w:t>
      </w:r>
      <w:r w:rsidRPr="006D735A">
        <w:rPr>
          <w:b/>
          <w:bCs/>
        </w:rPr>
        <w:t>levantamento de mercado</w:t>
      </w:r>
      <w:r w:rsidRPr="006251D2">
        <w:t xml:space="preserve">, conforme artigo 18, §2º da Lei n. 14.133 e artigo 8º, §1º do decreto municipal n. </w:t>
      </w:r>
      <w:r>
        <w:t>23, de 2023</w:t>
      </w:r>
      <w:r w:rsidRPr="006251D2">
        <w:t xml:space="preserve"> </w:t>
      </w:r>
      <w:r w:rsidRPr="006D735A">
        <w:rPr>
          <w:b/>
          <w:bCs/>
        </w:rPr>
        <w:t>não é item obrigatório do ETP, podendo ser dispensado mediante a apresentação das devidas justificativas</w:t>
      </w:r>
      <w:r w:rsidRPr="006251D2">
        <w:t>.</w:t>
      </w:r>
    </w:p>
    <w:p w14:paraId="1AB5C244" w14:textId="77777777" w:rsidR="00BB5B2D" w:rsidRPr="006251D2" w:rsidRDefault="00BB5B2D" w:rsidP="00BB5B2D">
      <w:pPr>
        <w:pStyle w:val="Citaointensa-Red"/>
      </w:pPr>
      <w:r w:rsidRPr="006D735A">
        <w:rPr>
          <w:b/>
          <w:bCs/>
        </w:rPr>
        <w:t>Fundamentação:</w:t>
      </w:r>
      <w:r w:rsidRPr="00AE7568">
        <w:t xml:space="preserve"> </w:t>
      </w:r>
      <w:r>
        <w:t>L</w:t>
      </w:r>
      <w:r w:rsidRPr="00181BEA">
        <w:t>evantamento de mercado, que consiste na análise das alternativas possíveis, e justificativa técnica e econômica da escolha do tipo de solução a contratar</w:t>
      </w:r>
      <w:r w:rsidRPr="00AE7568">
        <w:t xml:space="preserve">. (Art. 18, § 1 º, </w:t>
      </w:r>
      <w:r>
        <w:t>V</w:t>
      </w:r>
      <w:r w:rsidRPr="00AE7568">
        <w:t>, da Lei n. 14.133/2021 e art. 8º, inciso II</w:t>
      </w:r>
      <w:r>
        <w:t>I</w:t>
      </w:r>
      <w:r w:rsidRPr="00AE7568">
        <w:t xml:space="preserve">, do decreto municipal n. </w:t>
      </w:r>
      <w:r>
        <w:t>23, de 2023</w:t>
      </w:r>
      <w:r w:rsidRPr="00AE7568">
        <w:t>.</w:t>
      </w:r>
    </w:p>
    <w:p w14:paraId="49EA7B8D" w14:textId="77777777" w:rsidR="00BB5B2D" w:rsidRPr="006251D2" w:rsidRDefault="00BB5B2D" w:rsidP="00BB5B2D">
      <w:pPr>
        <w:pStyle w:val="Citaointensa-Red"/>
      </w:pPr>
      <w:r w:rsidRPr="006251D2">
        <w:lastRenderedPageBreak/>
        <w:t>Levantamento de mercado consiste na análise acerca do funcionamento do mercado que envolve a solução pretendida, verificando-se soluções aptas a atender a necessidade e como outros órgãos, públicos ou privados contratam soluções para problemas semelhantes.</w:t>
      </w:r>
    </w:p>
    <w:p w14:paraId="4392A9B0" w14:textId="77777777" w:rsidR="00BB5B2D" w:rsidRPr="006251D2" w:rsidRDefault="00BB5B2D" w:rsidP="00BB5B2D">
      <w:pPr>
        <w:pStyle w:val="Citaointensa-Red"/>
      </w:pPr>
      <w:r w:rsidRPr="006251D2">
        <w:t>Leitura recomendada:</w:t>
      </w:r>
    </w:p>
    <w:p w14:paraId="6C849A21" w14:textId="77777777" w:rsidR="00BB5B2D" w:rsidRDefault="00BB5B2D" w:rsidP="00BB5B2D">
      <w:pPr>
        <w:pStyle w:val="Citaointensa-Red"/>
        <w:rPr>
          <w:rFonts w:ascii="Segoe UI" w:hAnsi="Segoe UI" w:cs="Segoe UI"/>
          <w:sz w:val="18"/>
          <w:szCs w:val="18"/>
        </w:rPr>
      </w:pPr>
      <w:hyperlink r:id="rId11" w:history="1">
        <w:r w:rsidRPr="006251D2">
          <w:rPr>
            <w:rStyle w:val="Hyperlink"/>
          </w:rPr>
          <w:t>Levantamento de mercado | Licitações e Contratos</w:t>
        </w:r>
      </w:hyperlink>
      <w:r w:rsidRPr="006251D2">
        <w:rPr>
          <w:rFonts w:ascii="Segoe UI" w:hAnsi="Segoe UI" w:cs="Segoe UI"/>
          <w:sz w:val="18"/>
          <w:szCs w:val="18"/>
        </w:rPr>
        <w:t xml:space="preserve"> </w:t>
      </w:r>
    </w:p>
    <w:p w14:paraId="3619D1FC" w14:textId="77777777" w:rsidR="00BB5B2D" w:rsidRPr="006251D2" w:rsidRDefault="00BB5B2D" w:rsidP="00BB5B2D">
      <w:pPr>
        <w:pStyle w:val="Citaointensa-Red"/>
      </w:pPr>
      <w:r w:rsidRPr="000E5238">
        <w:rPr>
          <w:rFonts w:ascii="Segoe UI" w:hAnsi="Segoe UI" w:cs="Segoe UI"/>
          <w:sz w:val="18"/>
          <w:szCs w:val="18"/>
        </w:rPr>
        <w:t xml:space="preserve">» </w:t>
      </w:r>
      <w:r>
        <w:rPr>
          <w:rFonts w:ascii="Segoe UI" w:hAnsi="Segoe UI" w:cs="Segoe UI"/>
          <w:sz w:val="18"/>
          <w:szCs w:val="18"/>
        </w:rPr>
        <w:t>Ao final do levantamento de mercado, considerando a forma como o mercado e outros órgãos costumam contratar, indicar a modalidade de licitação a ser adotada (</w:t>
      </w:r>
      <w:r w:rsidRPr="00C836E0">
        <w:rPr>
          <w:rFonts w:ascii="Segoe UI" w:hAnsi="Segoe UI" w:cs="Segoe UI"/>
          <w:b/>
          <w:bCs/>
          <w:sz w:val="18"/>
          <w:szCs w:val="18"/>
        </w:rPr>
        <w:t>pregão, concorrência</w:t>
      </w:r>
      <w:r>
        <w:rPr>
          <w:rFonts w:ascii="Segoe UI" w:hAnsi="Segoe UI" w:cs="Segoe UI"/>
          <w:sz w:val="18"/>
          <w:szCs w:val="18"/>
        </w:rPr>
        <w:t xml:space="preserve">, </w:t>
      </w:r>
      <w:r w:rsidRPr="00115823">
        <w:rPr>
          <w:rFonts w:ascii="Segoe UI" w:hAnsi="Segoe UI" w:cs="Segoe UI"/>
          <w:sz w:val="18"/>
          <w:szCs w:val="18"/>
        </w:rPr>
        <w:t>concurso</w:t>
      </w:r>
      <w:r>
        <w:rPr>
          <w:rFonts w:ascii="Segoe UI" w:hAnsi="Segoe UI" w:cs="Segoe UI"/>
          <w:sz w:val="18"/>
          <w:szCs w:val="18"/>
        </w:rPr>
        <w:t xml:space="preserve">, </w:t>
      </w:r>
      <w:r w:rsidRPr="00C836E0">
        <w:rPr>
          <w:rFonts w:ascii="Segoe UI" w:hAnsi="Segoe UI" w:cs="Segoe UI"/>
          <w:b/>
          <w:bCs/>
          <w:sz w:val="18"/>
          <w:szCs w:val="18"/>
        </w:rPr>
        <w:t>leilão</w:t>
      </w:r>
      <w:r>
        <w:rPr>
          <w:rFonts w:ascii="Segoe UI" w:hAnsi="Segoe UI" w:cs="Segoe UI"/>
          <w:sz w:val="18"/>
          <w:szCs w:val="18"/>
        </w:rPr>
        <w:t xml:space="preserve"> ou </w:t>
      </w:r>
      <w:r w:rsidRPr="00115823">
        <w:rPr>
          <w:rFonts w:ascii="Segoe UI" w:hAnsi="Segoe UI" w:cs="Segoe UI"/>
          <w:sz w:val="18"/>
          <w:szCs w:val="18"/>
        </w:rPr>
        <w:t>diálogo competitivo</w:t>
      </w:r>
      <w:r>
        <w:rPr>
          <w:rFonts w:ascii="Segoe UI" w:hAnsi="Segoe UI" w:cs="Segoe UI"/>
          <w:sz w:val="18"/>
          <w:szCs w:val="18"/>
        </w:rPr>
        <w:t>), a possibilidade de compra direta (dispensa ou inexigibilidade) e a possibilidade de adoção de procedimentos auxiliares (</w:t>
      </w:r>
      <w:r w:rsidRPr="00C836E0">
        <w:rPr>
          <w:rFonts w:ascii="Segoe UI" w:hAnsi="Segoe UI" w:cs="Segoe UI"/>
          <w:b/>
          <w:bCs/>
          <w:sz w:val="18"/>
          <w:szCs w:val="18"/>
        </w:rPr>
        <w:t>credenciamento</w:t>
      </w:r>
      <w:r>
        <w:rPr>
          <w:rFonts w:ascii="Segoe UI" w:hAnsi="Segoe UI" w:cs="Segoe UI"/>
          <w:sz w:val="18"/>
          <w:szCs w:val="18"/>
        </w:rPr>
        <w:t xml:space="preserve">, pré-qualificação, procedimento de manifestação de interesse, </w:t>
      </w:r>
      <w:r w:rsidRPr="00C836E0">
        <w:rPr>
          <w:rFonts w:ascii="Segoe UI" w:hAnsi="Segoe UI" w:cs="Segoe UI"/>
          <w:b/>
          <w:bCs/>
          <w:sz w:val="18"/>
          <w:szCs w:val="18"/>
        </w:rPr>
        <w:t>sistema de registro de preço</w:t>
      </w:r>
      <w:r>
        <w:rPr>
          <w:rFonts w:ascii="Segoe UI" w:hAnsi="Segoe UI" w:cs="Segoe UI"/>
          <w:sz w:val="18"/>
          <w:szCs w:val="18"/>
        </w:rPr>
        <w:t xml:space="preserve"> ou registro cadastral).</w:t>
      </w:r>
    </w:p>
    <w:p w14:paraId="288220D0" w14:textId="77777777" w:rsidR="00CF7D21" w:rsidRPr="00CF7D21" w:rsidRDefault="00CF7D21" w:rsidP="00CF7D21">
      <w:pPr>
        <w:rPr>
          <w:lang w:eastAsia="en-US"/>
        </w:rPr>
      </w:pPr>
    </w:p>
    <w:p w14:paraId="5878A203" w14:textId="23CBDD17" w:rsidR="001C2AED" w:rsidRDefault="000F2DFF" w:rsidP="001C2AED">
      <w:pPr>
        <w:pStyle w:val="Nivel01"/>
      </w:pPr>
      <w:r>
        <w:t>D</w:t>
      </w:r>
      <w:r w:rsidRPr="003146D7">
        <w:t>escrição da solução como um todo</w:t>
      </w:r>
    </w:p>
    <w:p w14:paraId="087323FB" w14:textId="5E090662" w:rsidR="00A11D45" w:rsidRPr="00A11D45" w:rsidRDefault="00A11D45" w:rsidP="00A11D45">
      <w:pPr>
        <w:pStyle w:val="Citaointensa-Red"/>
      </w:pPr>
      <w:r w:rsidRPr="00A11D45">
        <w:t xml:space="preserve">Conforme artigo 18, §2º da Lei n. 14.133 e artigo 8º, §1º do decreto municipal n. </w:t>
      </w:r>
      <w:r w:rsidR="00B42CD1">
        <w:t>23, de 2023</w:t>
      </w:r>
      <w:r w:rsidRPr="00A11D45">
        <w:t xml:space="preserve"> esse item </w:t>
      </w:r>
      <w:r w:rsidRPr="0041346A">
        <w:rPr>
          <w:b/>
          <w:bCs/>
        </w:rPr>
        <w:t>não é obrigatório</w:t>
      </w:r>
      <w:r w:rsidRPr="00A11D45">
        <w:t xml:space="preserve">, </w:t>
      </w:r>
      <w:r w:rsidRPr="0041346A">
        <w:rPr>
          <w:b/>
          <w:bCs/>
        </w:rPr>
        <w:t>podendo ser dispensado mediante a apresentação das devidas justificativa</w:t>
      </w:r>
      <w:r w:rsidR="00E27D40">
        <w:rPr>
          <w:b/>
          <w:bCs/>
        </w:rPr>
        <w:t xml:space="preserve">s </w:t>
      </w:r>
      <w:r w:rsidR="00E27D40" w:rsidRPr="004567CD">
        <w:t>e, mesmo não constando no ETP, obrigatoriamente estará no TR.</w:t>
      </w:r>
    </w:p>
    <w:p w14:paraId="44380842" w14:textId="07874738" w:rsidR="00A11D45" w:rsidRDefault="00A11D45" w:rsidP="00A11D45">
      <w:pPr>
        <w:pStyle w:val="Citaointensa-Red"/>
      </w:pPr>
      <w:r w:rsidRPr="0041346A">
        <w:rPr>
          <w:b/>
          <w:bCs/>
        </w:rPr>
        <w:t>Fundamentação</w:t>
      </w:r>
      <w:r w:rsidRPr="00A11D45">
        <w:t xml:space="preserve">: Descrição da solução como um todo, inclusive das exigências relacionadas à manutenção e à assistência técnica, quando for o caso, conforme artigo 18, §1º, inciso VII da Lei n. 14.133/2021 e artigo 8º, inciso IV do Decreto Municipal n. </w:t>
      </w:r>
      <w:r w:rsidR="00B42CD1">
        <w:t>23, de 2023</w:t>
      </w:r>
      <w:r w:rsidRPr="00A11D45">
        <w:t>.</w:t>
      </w:r>
    </w:p>
    <w:p w14:paraId="7B2D9607" w14:textId="77777777" w:rsidR="00D23631" w:rsidRDefault="00D23631" w:rsidP="00D23631">
      <w:pPr>
        <w:pStyle w:val="Citaointensa-Red"/>
      </w:pPr>
      <w:r>
        <w:t>Na descrição da solução como um todo devem ser descritos todos os elementos a se produzir/contratar/executar para que a contratação produza, de fato, os resultados pretendidos pela Administração e atinja, de forma satisfatória, o escopo previamente eleito.</w:t>
      </w:r>
    </w:p>
    <w:p w14:paraId="02CC8D3D" w14:textId="77777777" w:rsidR="00C3231E" w:rsidRDefault="00821F00" w:rsidP="00D23631">
      <w:pPr>
        <w:pStyle w:val="Citaointensa-Red"/>
      </w:pPr>
      <w:r>
        <w:t>A solução pode ser contratada em um</w:t>
      </w:r>
      <w:r w:rsidR="00E274AF">
        <w:t xml:space="preserve"> único processo licitatório ou dividido em vários, conforme </w:t>
      </w:r>
      <w:r w:rsidR="00C3231E">
        <w:t xml:space="preserve">a realidade encontrada. </w:t>
      </w:r>
    </w:p>
    <w:p w14:paraId="1D0DC9A9" w14:textId="015FD3EC" w:rsidR="003F098B" w:rsidRPr="00A11D45" w:rsidRDefault="00C3231E" w:rsidP="00D23631">
      <w:pPr>
        <w:pStyle w:val="Citaointensa-Red"/>
      </w:pPr>
      <w:r>
        <w:t>D</w:t>
      </w:r>
      <w:r w:rsidR="00D23631">
        <w:t>evem ser indicadas quais atividades se espera que a futura contratada realize e como elas serão realizadas ou, no caso das compras, quais produtos devem ser entregues e as respectivas descrições, de modo a resolver o problema que fundamenta a contratação, possibilitando a posterior aferição do cumprimento das obrigações.</w:t>
      </w:r>
    </w:p>
    <w:p w14:paraId="34A1AF08" w14:textId="77777777" w:rsidR="00A11D45" w:rsidRPr="00A11D45" w:rsidRDefault="00A11D45" w:rsidP="00A11D45">
      <w:pPr>
        <w:pStyle w:val="Citaointensa-Red"/>
      </w:pPr>
      <w:r w:rsidRPr="00A11D45">
        <w:t>Leitura recomendada:</w:t>
      </w:r>
    </w:p>
    <w:p w14:paraId="39C4A4B1" w14:textId="463B3497" w:rsidR="00A11D45" w:rsidRPr="00BE5CF3" w:rsidRDefault="00A11D45" w:rsidP="00A11D45">
      <w:pPr>
        <w:pStyle w:val="Citaointensa-Red"/>
        <w:rPr>
          <w:rStyle w:val="Hyperlink"/>
        </w:rPr>
      </w:pPr>
      <w:hyperlink r:id="rId12" w:history="1">
        <w:r w:rsidRPr="00BE5CF3">
          <w:rPr>
            <w:rStyle w:val="Hyperlink"/>
          </w:rPr>
          <w:t>Descrição da solução como um todo | Licitações e Contratos</w:t>
        </w:r>
      </w:hyperlink>
      <w:r w:rsidRPr="00BE5CF3">
        <w:rPr>
          <w:rStyle w:val="Hyperlink"/>
        </w:rPr>
        <w:t xml:space="preserve"> </w:t>
      </w:r>
    </w:p>
    <w:p w14:paraId="39B711B3" w14:textId="77777777" w:rsidR="00CF7D21" w:rsidRPr="00CF7D21" w:rsidRDefault="00CF7D21" w:rsidP="00CF7D21">
      <w:pPr>
        <w:rPr>
          <w:lang w:eastAsia="en-US"/>
        </w:rPr>
      </w:pPr>
    </w:p>
    <w:p w14:paraId="50E161BF" w14:textId="2F0A6FD4" w:rsidR="00F44985" w:rsidRDefault="000F2DFF" w:rsidP="00F44985">
      <w:pPr>
        <w:pStyle w:val="Nivel01"/>
      </w:pPr>
      <w:r>
        <w:t>E</w:t>
      </w:r>
      <w:r w:rsidRPr="003146D7">
        <w:t>stimativa das quantidades a serem contratadas</w:t>
      </w:r>
    </w:p>
    <w:p w14:paraId="58E42328" w14:textId="57094B21" w:rsidR="004567CD" w:rsidRDefault="004567CD" w:rsidP="004567CD">
      <w:pPr>
        <w:pStyle w:val="Citaointensa-Red"/>
      </w:pPr>
      <w:r w:rsidRPr="004567CD">
        <w:t xml:space="preserve">Conforme artigo 18, §2º da Lei n. 14.133 e artigo 8º, §1º do decreto municipal n. </w:t>
      </w:r>
      <w:r w:rsidR="00B42CD1">
        <w:t>23, de 2023</w:t>
      </w:r>
      <w:r w:rsidRPr="004567CD">
        <w:t xml:space="preserve"> esse item </w:t>
      </w:r>
      <w:r w:rsidRPr="004567CD">
        <w:rPr>
          <w:b/>
          <w:bCs/>
        </w:rPr>
        <w:t>é obrigatório.</w:t>
      </w:r>
    </w:p>
    <w:p w14:paraId="4325A985" w14:textId="3E8CA060" w:rsidR="004567CD" w:rsidRDefault="004567CD" w:rsidP="004567CD">
      <w:pPr>
        <w:pStyle w:val="Citaointensa-Red"/>
      </w:pPr>
      <w:r w:rsidRPr="004567CD">
        <w:rPr>
          <w:b/>
          <w:bCs/>
        </w:rPr>
        <w:t xml:space="preserve">Fundamentação: </w:t>
      </w:r>
      <w:r w:rsidRPr="004567CD">
        <w:t xml:space="preserve">Estimativa das quantidades a serem contratadas, acompanhada das memórias de cálculo e dos documentos que lhe dão suporte, considerando a interdependência com outras contratações, de modo a possibilitar economia de escala, conforme artigo 18, §1º, inciso IV da Lei n. 14.133/2021 e artigo 8º, inciso V, do Decreto Municipal n. </w:t>
      </w:r>
      <w:r w:rsidR="00B42CD1">
        <w:t>23, de 2023</w:t>
      </w:r>
      <w:r w:rsidRPr="004567CD">
        <w:t>.</w:t>
      </w:r>
    </w:p>
    <w:p w14:paraId="16E5340D" w14:textId="77777777" w:rsidR="004567CD" w:rsidRDefault="004567CD" w:rsidP="004567CD">
      <w:pPr>
        <w:pStyle w:val="Citaointensa-Red"/>
      </w:pPr>
      <w:r w:rsidRPr="004567CD">
        <w:t>Leitura recomendada:</w:t>
      </w:r>
    </w:p>
    <w:p w14:paraId="720A9D4D" w14:textId="5FBCC502" w:rsidR="004567CD" w:rsidRDefault="004567CD" w:rsidP="004567CD">
      <w:pPr>
        <w:pStyle w:val="Citaointensa-Red"/>
      </w:pPr>
      <w:hyperlink r:id="rId13" w:history="1">
        <w:r w:rsidRPr="004567CD">
          <w:rPr>
            <w:rStyle w:val="Hyperlink"/>
          </w:rPr>
          <w:t>Estimativas das quantidades          | Licitações e Contratos</w:t>
        </w:r>
      </w:hyperlink>
      <w:r w:rsidRPr="004567CD">
        <w:rPr>
          <w:rStyle w:val="Hyperlink"/>
        </w:rPr>
        <w:t xml:space="preserve"> </w:t>
      </w:r>
    </w:p>
    <w:p w14:paraId="0158031F" w14:textId="77777777" w:rsidR="00CF7D21" w:rsidRPr="00CF7D21" w:rsidRDefault="00CF7D21" w:rsidP="00CF7D21">
      <w:pPr>
        <w:rPr>
          <w:lang w:eastAsia="en-US"/>
        </w:rPr>
      </w:pPr>
    </w:p>
    <w:p w14:paraId="60F4A5A6" w14:textId="32677AF6" w:rsidR="00F153BC" w:rsidRDefault="000F2DFF" w:rsidP="00F153BC">
      <w:pPr>
        <w:pStyle w:val="Nivel01"/>
      </w:pPr>
      <w:r>
        <w:t>E</w:t>
      </w:r>
      <w:r w:rsidRPr="003146D7">
        <w:t>stimativa do valor da contratação</w:t>
      </w:r>
    </w:p>
    <w:p w14:paraId="4A237E40" w14:textId="4C4DF7DC" w:rsidR="00B71360" w:rsidRDefault="00B71360" w:rsidP="00B71360">
      <w:pPr>
        <w:pStyle w:val="Citaointensa-Red"/>
      </w:pPr>
      <w:r w:rsidRPr="00B71360">
        <w:t xml:space="preserve">Conforme artigo 18, §2º da Lei n. 14.133 e artigo 8º, §1º do decreto municipal n. </w:t>
      </w:r>
      <w:r w:rsidR="00B42CD1">
        <w:t>23, de 2023</w:t>
      </w:r>
      <w:r w:rsidRPr="00B71360">
        <w:t xml:space="preserve"> esse item </w:t>
      </w:r>
      <w:r w:rsidRPr="00B71360">
        <w:rPr>
          <w:b/>
          <w:bCs/>
        </w:rPr>
        <w:t>é obrigatório.</w:t>
      </w:r>
    </w:p>
    <w:p w14:paraId="4EAF33DE" w14:textId="0B8ECDAF" w:rsidR="00B71360" w:rsidRDefault="00B71360" w:rsidP="00B71360">
      <w:pPr>
        <w:pStyle w:val="Citaointensa-Red"/>
      </w:pPr>
      <w:r w:rsidRPr="00B71360">
        <w:rPr>
          <w:b/>
          <w:bCs/>
        </w:rPr>
        <w:t>Fundamentação:</w:t>
      </w:r>
      <w:r w:rsidRPr="00B71360">
        <w:t xml:space="preserve">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licitação, conforme artigo 18, § 1º, inciso VI da Lei n. 14.133 e artigo 8º, inciso V, do Decreto Municipal n. </w:t>
      </w:r>
      <w:r w:rsidR="00B42CD1">
        <w:t>23, de 2023</w:t>
      </w:r>
      <w:r w:rsidRPr="00B71360">
        <w:t>.</w:t>
      </w:r>
    </w:p>
    <w:p w14:paraId="3265A497" w14:textId="77777777" w:rsidR="00B71360" w:rsidRDefault="00B71360" w:rsidP="00B71360">
      <w:pPr>
        <w:pStyle w:val="Citaointensa-Red"/>
      </w:pPr>
      <w:r w:rsidRPr="00B71360">
        <w:t>Leitura recomendada:</w:t>
      </w:r>
    </w:p>
    <w:p w14:paraId="0067FFA3" w14:textId="250485D1" w:rsidR="00B71360" w:rsidRPr="00B71360" w:rsidRDefault="00B71360" w:rsidP="00B71360">
      <w:pPr>
        <w:pStyle w:val="Citaointensa-Red"/>
        <w:rPr>
          <w:rStyle w:val="Hyperlink"/>
        </w:rPr>
      </w:pPr>
      <w:hyperlink r:id="rId14" w:history="1">
        <w:r w:rsidRPr="00B71360">
          <w:rPr>
            <w:rStyle w:val="Hyperlink"/>
          </w:rPr>
          <w:t>Estimativa do valor da contratação | Licitações e Contratos</w:t>
        </w:r>
      </w:hyperlink>
    </w:p>
    <w:p w14:paraId="476D47A1" w14:textId="77777777" w:rsidR="00CF7D21" w:rsidRPr="00CF7D21" w:rsidRDefault="00CF7D21" w:rsidP="00CF7D21">
      <w:pPr>
        <w:rPr>
          <w:lang w:eastAsia="en-US"/>
        </w:rPr>
      </w:pPr>
    </w:p>
    <w:p w14:paraId="09CB5432" w14:textId="5F99B46F" w:rsidR="006D78BE" w:rsidRDefault="000F2DFF" w:rsidP="006D78BE">
      <w:pPr>
        <w:pStyle w:val="Nivel01"/>
      </w:pPr>
      <w:r>
        <w:t>J</w:t>
      </w:r>
      <w:r w:rsidRPr="003146D7">
        <w:t>ustificativa para o parcelamento ou não da solução</w:t>
      </w:r>
    </w:p>
    <w:p w14:paraId="7AD9FA79" w14:textId="34EF7A57" w:rsidR="00BB5236" w:rsidRDefault="00BB5236" w:rsidP="00BB5236">
      <w:pPr>
        <w:pStyle w:val="Citaointensa-Red"/>
      </w:pPr>
      <w:r w:rsidRPr="00BB5236">
        <w:t xml:space="preserve">Conforme artigo 18, §2º da Lei n. 14.133 e artigo 8º, §1º do decreto municipal n. </w:t>
      </w:r>
      <w:r w:rsidR="00B42CD1">
        <w:t>23, de 2023</w:t>
      </w:r>
      <w:r w:rsidRPr="00BB5236">
        <w:t xml:space="preserve"> esse item </w:t>
      </w:r>
      <w:r w:rsidRPr="00BB5236">
        <w:rPr>
          <w:b/>
          <w:bCs/>
        </w:rPr>
        <w:t>é obrigatório.</w:t>
      </w:r>
    </w:p>
    <w:p w14:paraId="176AF0A4" w14:textId="2E5BB312" w:rsidR="00BB5236" w:rsidRDefault="00BB5236" w:rsidP="00BB5236">
      <w:pPr>
        <w:pStyle w:val="Citaointensa-Red"/>
      </w:pPr>
      <w:r w:rsidRPr="00BB5236">
        <w:rPr>
          <w:b/>
          <w:bCs/>
        </w:rPr>
        <w:t xml:space="preserve">Fundamentação: </w:t>
      </w:r>
      <w:r w:rsidRPr="00BB5236">
        <w:t xml:space="preserve">Justificativa para o parcelamento ou não da solução, conforme artigo 18, §1º, inciso VIII da Lei n. 14.133/2021 e artigo 8º, inciso VII, do Decreto Municipal n. </w:t>
      </w:r>
      <w:r w:rsidR="00B42CD1">
        <w:t>23, de 2023</w:t>
      </w:r>
      <w:r w:rsidRPr="00BB5236">
        <w:t>.</w:t>
      </w:r>
    </w:p>
    <w:p w14:paraId="7C9E80A4" w14:textId="77777777" w:rsidR="00BB5236" w:rsidRDefault="00BB5236" w:rsidP="00BB5236">
      <w:pPr>
        <w:pStyle w:val="Citaointensa-Red"/>
      </w:pPr>
      <w:r w:rsidRPr="00BB5236">
        <w:t>Leitura recomendada:</w:t>
      </w:r>
    </w:p>
    <w:p w14:paraId="67BA1534" w14:textId="68EE0C5B" w:rsidR="00BB5236" w:rsidRPr="00BB5236" w:rsidRDefault="00BB5236" w:rsidP="00BB5236">
      <w:pPr>
        <w:pStyle w:val="Citaointensa-Red"/>
        <w:rPr>
          <w:rStyle w:val="Hyperlink"/>
        </w:rPr>
      </w:pPr>
      <w:hyperlink r:id="rId15" w:history="1">
        <w:r w:rsidRPr="00BB5236">
          <w:rPr>
            <w:rStyle w:val="Hyperlink"/>
          </w:rPr>
          <w:t>Justificativas para o parcelamento ou não da contratação | Licitações e Contratos</w:t>
        </w:r>
      </w:hyperlink>
    </w:p>
    <w:p w14:paraId="2ED7D4EE" w14:textId="77777777" w:rsidR="00CF7D21" w:rsidRPr="00CF7D21" w:rsidRDefault="00CF7D21" w:rsidP="00CF7D21">
      <w:pPr>
        <w:rPr>
          <w:lang w:eastAsia="en-US"/>
        </w:rPr>
      </w:pPr>
    </w:p>
    <w:p w14:paraId="409A38B2" w14:textId="374004D4" w:rsidR="00FC50B7" w:rsidRDefault="000F2DFF" w:rsidP="00FC50B7">
      <w:pPr>
        <w:pStyle w:val="Nivel01"/>
      </w:pPr>
      <w:r>
        <w:lastRenderedPageBreak/>
        <w:t>C</w:t>
      </w:r>
      <w:r w:rsidRPr="003146D7">
        <w:t>ontratações correlatas e/ou interdependentes</w:t>
      </w:r>
    </w:p>
    <w:p w14:paraId="3B4C99A9" w14:textId="6456A5EB" w:rsidR="00691E5E" w:rsidRPr="00691E5E" w:rsidRDefault="00691E5E" w:rsidP="00691E5E">
      <w:pPr>
        <w:pStyle w:val="Citaointensa-Red"/>
      </w:pPr>
      <w:r w:rsidRPr="00691E5E">
        <w:t xml:space="preserve">Conforme artigo 18, §2º da Lei n. 14.133 e artigo 8º, §1º do decreto municipal n. </w:t>
      </w:r>
      <w:r w:rsidR="00B42CD1">
        <w:t>23, de 2023</w:t>
      </w:r>
      <w:r w:rsidRPr="00691E5E">
        <w:t xml:space="preserve"> esse item </w:t>
      </w:r>
      <w:r w:rsidRPr="001163FE">
        <w:rPr>
          <w:b/>
          <w:bCs/>
        </w:rPr>
        <w:t>não é obrigatório, podendo ser dispensado mediante a apresentação das devidas justificativas.</w:t>
      </w:r>
    </w:p>
    <w:p w14:paraId="04AFCA54" w14:textId="7ABE2E35" w:rsidR="00691E5E" w:rsidRPr="00691E5E" w:rsidRDefault="00691E5E" w:rsidP="00691E5E">
      <w:pPr>
        <w:pStyle w:val="Citaointensa-Red"/>
      </w:pPr>
      <w:r w:rsidRPr="001163FE">
        <w:rPr>
          <w:b/>
          <w:bCs/>
        </w:rPr>
        <w:t>Fundamentação</w:t>
      </w:r>
      <w:r w:rsidRPr="00691E5E">
        <w:t xml:space="preserve">: Indicação das contratações correlatas e/ou interdependentes, conforme artigo 18, §1º, inciso XI da Lei n. 14.133/2021 e artigo 8º, inciso VIII, do Decreto Municipal n. </w:t>
      </w:r>
      <w:r w:rsidR="00B42CD1">
        <w:t>23, de 2023</w:t>
      </w:r>
      <w:r w:rsidRPr="00691E5E">
        <w:t>.</w:t>
      </w:r>
    </w:p>
    <w:p w14:paraId="66F1BB80" w14:textId="77777777" w:rsidR="00691E5E" w:rsidRPr="00691E5E" w:rsidRDefault="00691E5E" w:rsidP="00691E5E">
      <w:pPr>
        <w:pStyle w:val="Citaointensa-Red"/>
      </w:pPr>
      <w:r w:rsidRPr="00691E5E">
        <w:t>Leitura recomendada:</w:t>
      </w:r>
    </w:p>
    <w:p w14:paraId="62B3062C" w14:textId="2A0FCA39" w:rsidR="00691E5E" w:rsidRPr="00691E5E" w:rsidRDefault="00691E5E" w:rsidP="00691E5E">
      <w:pPr>
        <w:pStyle w:val="Citaointensa-Red"/>
        <w:rPr>
          <w:b/>
          <w:bCs/>
        </w:rPr>
      </w:pPr>
      <w:hyperlink r:id="rId16" w:history="1">
        <w:r w:rsidRPr="00691E5E">
          <w:rPr>
            <w:rStyle w:val="Hyperlink"/>
          </w:rPr>
          <w:t>Contratações correlatas e/ou interdependentes | Licitações e Contratos</w:t>
        </w:r>
      </w:hyperlink>
      <w:r w:rsidRPr="00691E5E">
        <w:rPr>
          <w:b/>
          <w:bCs/>
        </w:rPr>
        <w:t xml:space="preserve"> </w:t>
      </w:r>
    </w:p>
    <w:p w14:paraId="70B28639" w14:textId="77777777" w:rsidR="00173BCE" w:rsidRDefault="00173BCE" w:rsidP="00173BCE">
      <w:pPr>
        <w:pStyle w:val="Nivel01"/>
      </w:pPr>
      <w:r>
        <w:t>A</w:t>
      </w:r>
      <w:r w:rsidRPr="003146D7">
        <w:t>linhamento entre a contratação e o planejamento</w:t>
      </w:r>
    </w:p>
    <w:p w14:paraId="0BD42C1A" w14:textId="77777777" w:rsidR="00173BCE" w:rsidRPr="009C3E43" w:rsidRDefault="00173BCE" w:rsidP="00173BCE">
      <w:pPr>
        <w:pStyle w:val="Citaointensa-Red"/>
      </w:pPr>
      <w:r w:rsidRPr="009C3E43">
        <w:t xml:space="preserve">Conforme artigo 18, §2º da Lei n. 14.133 e artigo 8º, §1º do decreto municipal n. </w:t>
      </w:r>
      <w:r>
        <w:t>23, de 2023</w:t>
      </w:r>
      <w:r w:rsidRPr="009C3E43">
        <w:t xml:space="preserve"> esse item </w:t>
      </w:r>
      <w:r w:rsidRPr="004F377A">
        <w:rPr>
          <w:b/>
          <w:bCs/>
        </w:rPr>
        <w:t>não é obrigatório</w:t>
      </w:r>
      <w:r w:rsidRPr="009C3E43">
        <w:t xml:space="preserve">, </w:t>
      </w:r>
      <w:r w:rsidRPr="00FC2385">
        <w:rPr>
          <w:b/>
          <w:bCs/>
        </w:rPr>
        <w:t>podendo ser dispensado mediante a apresentação das devidas justificativas</w:t>
      </w:r>
      <w:r w:rsidRPr="009C3E43">
        <w:t>.</w:t>
      </w:r>
    </w:p>
    <w:p w14:paraId="65AC8A6E" w14:textId="77777777" w:rsidR="00173BCE" w:rsidRDefault="00173BCE" w:rsidP="00173BCE">
      <w:pPr>
        <w:pStyle w:val="Citaointensa-Red"/>
      </w:pPr>
      <w:r w:rsidRPr="00FC2385">
        <w:rPr>
          <w:b/>
          <w:bCs/>
        </w:rPr>
        <w:t>Fundamentação</w:t>
      </w:r>
      <w:r w:rsidRPr="009C3E43">
        <w:t xml:space="preserve">: Demonstração da previsão da contratação no plano de contratações, sempre que elaborado, de modo a indicar o seu alinhamento com o planejamento da Administração, conforme artigo 18, §1º, inciso II da Lei n. 14.133/2021 e artigo 8º, inciso IX, do Decreto Municipal n. </w:t>
      </w:r>
      <w:r>
        <w:t>23, de 2023</w:t>
      </w:r>
      <w:r w:rsidRPr="009C3E43">
        <w:t>.</w:t>
      </w:r>
    </w:p>
    <w:p w14:paraId="27478583" w14:textId="77777777" w:rsidR="00173BCE" w:rsidRPr="00203CDA" w:rsidRDefault="00173BCE" w:rsidP="00173BCE">
      <w:pPr>
        <w:pStyle w:val="Citaointensa-Red"/>
      </w:pPr>
      <w:r>
        <w:t>Recomenda-se demonstrar a inclusão do item no Plano Plurianual, na Lei Orçamentária e o Id. da contratação no Plano de Contratações Anual.</w:t>
      </w:r>
    </w:p>
    <w:p w14:paraId="7DD9CD79" w14:textId="77777777" w:rsidR="00173BCE" w:rsidRPr="009C3E43" w:rsidRDefault="00173BCE" w:rsidP="00173BCE">
      <w:pPr>
        <w:pStyle w:val="Citaointensa-Red"/>
      </w:pPr>
      <w:r w:rsidRPr="009C3E43">
        <w:t>Leitura recomendada:</w:t>
      </w:r>
    </w:p>
    <w:p w14:paraId="27ACA7D3" w14:textId="77777777" w:rsidR="00173BCE" w:rsidRPr="00FC2385" w:rsidRDefault="00173BCE" w:rsidP="00173BCE">
      <w:pPr>
        <w:pStyle w:val="Citaointensa-Red"/>
        <w:rPr>
          <w:rStyle w:val="Hyperlink"/>
        </w:rPr>
      </w:pPr>
      <w:hyperlink r:id="rId17" w:history="1">
        <w:r w:rsidRPr="00FC2385">
          <w:rPr>
            <w:rStyle w:val="Hyperlink"/>
          </w:rPr>
          <w:t>Demonstração da previsão da contratação no PCA | Licitações e Contratos</w:t>
        </w:r>
      </w:hyperlink>
      <w:r w:rsidRPr="00FC2385">
        <w:rPr>
          <w:rStyle w:val="Hyperlink"/>
        </w:rPr>
        <w:t xml:space="preserve"> </w:t>
      </w:r>
    </w:p>
    <w:p w14:paraId="25AF0FB6" w14:textId="77777777" w:rsidR="00173BCE" w:rsidRPr="00CF7D21" w:rsidRDefault="00173BCE" w:rsidP="00173BCE">
      <w:pPr>
        <w:rPr>
          <w:lang w:eastAsia="en-US"/>
        </w:rPr>
      </w:pPr>
    </w:p>
    <w:p w14:paraId="786E7F97" w14:textId="77777777" w:rsidR="00717033" w:rsidRPr="00717033" w:rsidRDefault="00717033" w:rsidP="00717033">
      <w:pPr>
        <w:rPr>
          <w:lang w:eastAsia="en-US"/>
        </w:rPr>
      </w:pPr>
    </w:p>
    <w:p w14:paraId="4221BE37" w14:textId="35E90953" w:rsidR="00717033" w:rsidRDefault="00717033" w:rsidP="00717033">
      <w:pPr>
        <w:pStyle w:val="Nivel01"/>
      </w:pPr>
      <w:r w:rsidRPr="003146D7">
        <w:t>B</w:t>
      </w:r>
      <w:r w:rsidR="000F2DFF" w:rsidRPr="003146D7">
        <w:t>enefícios a serem alcançados com a contratação</w:t>
      </w:r>
    </w:p>
    <w:p w14:paraId="50AB304A" w14:textId="5B358AC7" w:rsidR="004B6198" w:rsidRPr="004B6198" w:rsidRDefault="004B6198" w:rsidP="004B6198">
      <w:pPr>
        <w:pStyle w:val="Citaointensa-Red"/>
        <w:rPr>
          <w:b/>
          <w:bCs/>
        </w:rPr>
      </w:pPr>
      <w:r w:rsidRPr="004B6198">
        <w:t xml:space="preserve">Conforme artigo 18, §2º da Lei n. 14.133 e artigo 8º, §1º do decreto municipal n. </w:t>
      </w:r>
      <w:r w:rsidR="00B42CD1">
        <w:t>23, de 2023</w:t>
      </w:r>
      <w:r w:rsidRPr="004B6198">
        <w:t xml:space="preserve"> esse item </w:t>
      </w:r>
      <w:r w:rsidRPr="004B6198">
        <w:rPr>
          <w:b/>
          <w:bCs/>
        </w:rPr>
        <w:t>não é obrigatório, podendo ser dispensado mediante a apresentação das devidas justificativas.</w:t>
      </w:r>
    </w:p>
    <w:p w14:paraId="52686C1C" w14:textId="6C475A84" w:rsidR="004B6198" w:rsidRPr="004B6198" w:rsidRDefault="004B6198" w:rsidP="004B6198">
      <w:pPr>
        <w:pStyle w:val="Citaointensa-Red"/>
      </w:pPr>
      <w:r w:rsidRPr="004B6198">
        <w:rPr>
          <w:b/>
          <w:bCs/>
        </w:rPr>
        <w:t>Fundamentação</w:t>
      </w:r>
      <w:r w:rsidRPr="004B6198">
        <w:t xml:space="preserve">: Demonstrativo dos resultados pretendidos em termos de economicidade e de melhor aproveitamento dos recursos humanos, materiais e financeiros disponíveis, conforme artigo 18, §1º, inciso IX da Lei n. 14.133/2021 e artigo 8º, inciso X, do Decreto Municipal n. </w:t>
      </w:r>
      <w:r w:rsidR="00B42CD1">
        <w:t>23, de 2023</w:t>
      </w:r>
      <w:r w:rsidRPr="004B6198">
        <w:t>.</w:t>
      </w:r>
    </w:p>
    <w:p w14:paraId="0B08573A" w14:textId="77777777" w:rsidR="004B6198" w:rsidRPr="004B6198" w:rsidRDefault="004B6198" w:rsidP="004B6198">
      <w:pPr>
        <w:pStyle w:val="Citaointensa-Red"/>
      </w:pPr>
      <w:r w:rsidRPr="004B6198">
        <w:t>Leitura recomendada:</w:t>
      </w:r>
    </w:p>
    <w:p w14:paraId="5A06F282" w14:textId="14C68BAA" w:rsidR="004B6198" w:rsidRPr="004B6198" w:rsidRDefault="004B6198" w:rsidP="004B6198">
      <w:pPr>
        <w:pStyle w:val="Citaointensa-Red"/>
        <w:rPr>
          <w:rStyle w:val="Hyperlink"/>
        </w:rPr>
      </w:pPr>
      <w:hyperlink r:id="rId18" w:history="1">
        <w:r w:rsidRPr="004B6198">
          <w:rPr>
            <w:rStyle w:val="Hyperlink"/>
          </w:rPr>
          <w:t>Demonstrativo dos resultados pretendidos | Licitações e Contratos</w:t>
        </w:r>
      </w:hyperlink>
      <w:r w:rsidRPr="004B6198">
        <w:rPr>
          <w:rStyle w:val="Hyperlink"/>
        </w:rPr>
        <w:t xml:space="preserve"> </w:t>
      </w:r>
    </w:p>
    <w:p w14:paraId="00390A84" w14:textId="77777777" w:rsidR="00717033" w:rsidRPr="00717033" w:rsidRDefault="00717033" w:rsidP="00717033">
      <w:pPr>
        <w:rPr>
          <w:lang w:eastAsia="en-US"/>
        </w:rPr>
      </w:pPr>
    </w:p>
    <w:p w14:paraId="378F4148" w14:textId="4AC9F876" w:rsidR="009F0DFD" w:rsidRDefault="009F0DFD" w:rsidP="009F0DFD">
      <w:pPr>
        <w:pStyle w:val="Nivel01"/>
      </w:pPr>
      <w:r w:rsidRPr="003146D7">
        <w:t>P</w:t>
      </w:r>
      <w:r w:rsidR="000F2DFF" w:rsidRPr="003146D7">
        <w:t>rovidências a serem adotadas</w:t>
      </w:r>
    </w:p>
    <w:p w14:paraId="6229F5C0" w14:textId="2A31AD25" w:rsidR="006A06A5" w:rsidRPr="006A06A5" w:rsidRDefault="006A06A5" w:rsidP="006A06A5">
      <w:pPr>
        <w:pStyle w:val="Citaointensa-Red"/>
      </w:pPr>
      <w:r w:rsidRPr="006A06A5">
        <w:t xml:space="preserve">Conforme artigo 18, §2º da Lei n. 14.133 e artigo 8º, §1º do decreto municipal n. </w:t>
      </w:r>
      <w:r w:rsidR="00B42CD1">
        <w:t>23, de 2023</w:t>
      </w:r>
      <w:r w:rsidRPr="006A06A5">
        <w:t xml:space="preserve"> esse item </w:t>
      </w:r>
      <w:r w:rsidRPr="008E3A1B">
        <w:rPr>
          <w:b/>
          <w:bCs/>
        </w:rPr>
        <w:t>não é obrigatório, podendo ser dispensado mediante a apresentação das devidas justificativas.</w:t>
      </w:r>
    </w:p>
    <w:p w14:paraId="7EC5A754" w14:textId="07DAF73E" w:rsidR="006A06A5" w:rsidRPr="006A06A5" w:rsidRDefault="006A06A5" w:rsidP="006A06A5">
      <w:pPr>
        <w:pStyle w:val="Citaointensa-Red"/>
      </w:pPr>
      <w:r w:rsidRPr="008E3A1B">
        <w:rPr>
          <w:b/>
          <w:bCs/>
        </w:rPr>
        <w:t>Fundamentação</w:t>
      </w:r>
      <w:r w:rsidRPr="006A06A5">
        <w:t xml:space="preserve">: Providências a serem adotadas pela Administração previamente à celebração do contrato, inclusive quanto à capacitação de servidores ou de empregados para fiscalização e gestão contratual, conforme artigo 18, §1º, inciso X da Lei n. 14.133/2021 e artigo 8º, inciso XI, do Decreto Municipal n. </w:t>
      </w:r>
      <w:r w:rsidR="00B42CD1">
        <w:t>23, de 2023</w:t>
      </w:r>
      <w:r w:rsidRPr="006A06A5">
        <w:t>.</w:t>
      </w:r>
    </w:p>
    <w:p w14:paraId="7FB146E2" w14:textId="77777777" w:rsidR="006A06A5" w:rsidRPr="006A06A5" w:rsidRDefault="006A06A5" w:rsidP="006A06A5">
      <w:pPr>
        <w:pStyle w:val="Citaointensa-Red"/>
      </w:pPr>
      <w:r w:rsidRPr="006A06A5">
        <w:t>Leitura recomendada:</w:t>
      </w:r>
    </w:p>
    <w:p w14:paraId="4EF95897" w14:textId="77A70197" w:rsidR="006A06A5" w:rsidRPr="006A06A5" w:rsidRDefault="006A06A5" w:rsidP="006A06A5">
      <w:pPr>
        <w:pStyle w:val="Citaointensa-Red"/>
        <w:rPr>
          <w:rStyle w:val="Hyperlink"/>
        </w:rPr>
      </w:pPr>
      <w:hyperlink r:id="rId19" w:history="1">
        <w:r w:rsidRPr="006A06A5">
          <w:rPr>
            <w:rStyle w:val="Hyperlink"/>
          </w:rPr>
          <w:t>Providências a serem adotadas pela Administração | Licitações e Contratos</w:t>
        </w:r>
      </w:hyperlink>
    </w:p>
    <w:p w14:paraId="4A57FC8B" w14:textId="77777777" w:rsidR="009F0DFD" w:rsidRPr="009F0DFD" w:rsidRDefault="009F0DFD" w:rsidP="009F0DFD">
      <w:pPr>
        <w:rPr>
          <w:lang w:eastAsia="en-US"/>
        </w:rPr>
      </w:pPr>
    </w:p>
    <w:p w14:paraId="7944DF60" w14:textId="5C8235C0" w:rsidR="000023A3" w:rsidRDefault="000023A3" w:rsidP="000023A3">
      <w:pPr>
        <w:pStyle w:val="Nivel01"/>
      </w:pPr>
      <w:r w:rsidRPr="003146D7">
        <w:t>P</w:t>
      </w:r>
      <w:r w:rsidR="000F2DFF" w:rsidRPr="003146D7">
        <w:t>ossíveis impactos ambientais</w:t>
      </w:r>
    </w:p>
    <w:p w14:paraId="5D3BF79E" w14:textId="540D4F43" w:rsidR="005F4547" w:rsidRPr="00A00750" w:rsidRDefault="005F4547" w:rsidP="005F4547">
      <w:pPr>
        <w:pStyle w:val="Citaointensa-Red"/>
        <w:rPr>
          <w:b/>
          <w:bCs/>
        </w:rPr>
      </w:pPr>
      <w:r w:rsidRPr="005F4547">
        <w:t xml:space="preserve">Conforme artigo 18, §2º da Lei n. 14.133 e artigo 8º, §1º do decreto municipal nº </w:t>
      </w:r>
      <w:r w:rsidR="00B42CD1">
        <w:t>23, de 2023</w:t>
      </w:r>
      <w:r w:rsidRPr="005F4547">
        <w:t xml:space="preserve"> esse item </w:t>
      </w:r>
      <w:r w:rsidRPr="00A00750">
        <w:rPr>
          <w:b/>
          <w:bCs/>
        </w:rPr>
        <w:t>não é obrigatório, podendo ser dispensado mediante a apresentação das devidas justificativas.</w:t>
      </w:r>
    </w:p>
    <w:p w14:paraId="60974D66" w14:textId="1E276D2D" w:rsidR="005F4547" w:rsidRPr="005F4547" w:rsidRDefault="005F4547" w:rsidP="005F4547">
      <w:pPr>
        <w:pStyle w:val="Citaointensa-Red"/>
      </w:pPr>
      <w:r w:rsidRPr="00A00750">
        <w:rPr>
          <w:b/>
          <w:bCs/>
        </w:rPr>
        <w:t>Fundamentação</w:t>
      </w:r>
      <w:r w:rsidRPr="005F4547">
        <w:t xml:space="preserve">: </w:t>
      </w:r>
      <w:r w:rsidR="00C87436" w:rsidRPr="00C87436"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  <w:r w:rsidRPr="005F4547">
        <w:t xml:space="preserve">, conforme artigo 18, §1º, inciso XII da Lei n. 14.133/2021 e artigo 8º, inciso XII, do Decreto Municipal n. </w:t>
      </w:r>
      <w:r w:rsidR="00B42CD1">
        <w:t>23, de 2023</w:t>
      </w:r>
      <w:r w:rsidRPr="005F4547">
        <w:t>.</w:t>
      </w:r>
    </w:p>
    <w:p w14:paraId="27813C90" w14:textId="77777777" w:rsidR="005F4547" w:rsidRPr="005F4547" w:rsidRDefault="005F4547" w:rsidP="005F4547">
      <w:pPr>
        <w:pStyle w:val="Citaointensa-Red"/>
      </w:pPr>
      <w:r w:rsidRPr="005F4547">
        <w:t>Leitura recomendada:</w:t>
      </w:r>
    </w:p>
    <w:p w14:paraId="23FD397B" w14:textId="0C5E80A2" w:rsidR="005F4547" w:rsidRPr="005F4547" w:rsidRDefault="005F4547" w:rsidP="005F4547">
      <w:pPr>
        <w:pStyle w:val="Citaointensa-Red"/>
        <w:rPr>
          <w:rStyle w:val="Hyperlink"/>
        </w:rPr>
      </w:pPr>
      <w:hyperlink r:id="rId20" w:history="1">
        <w:r w:rsidRPr="005F4547">
          <w:rPr>
            <w:rStyle w:val="Hyperlink"/>
          </w:rPr>
          <w:t>Descrição de possíveis impactos ambientais | Licitações e Contratos</w:t>
        </w:r>
      </w:hyperlink>
      <w:r w:rsidRPr="005F4547">
        <w:rPr>
          <w:rStyle w:val="Hyperlink"/>
        </w:rPr>
        <w:t xml:space="preserve"> </w:t>
      </w:r>
    </w:p>
    <w:p w14:paraId="74E4E088" w14:textId="7538D286" w:rsidR="004232F5" w:rsidRDefault="004232F5" w:rsidP="00B17E9C">
      <w:pPr>
        <w:pStyle w:val="Nivel01"/>
      </w:pPr>
      <w:r w:rsidRPr="004232F5">
        <w:t>C</w:t>
      </w:r>
      <w:r w:rsidR="000F2DFF" w:rsidRPr="004232F5">
        <w:t>lassificação quanto ao sigilo deste documento</w:t>
      </w:r>
    </w:p>
    <w:p w14:paraId="267D1BF8" w14:textId="45B71322" w:rsidR="00DB3B13" w:rsidRPr="00756303" w:rsidRDefault="00756303" w:rsidP="003C1310">
      <w:pPr>
        <w:pStyle w:val="Citaointensa-Red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Fundamentação: </w:t>
      </w:r>
      <w:r w:rsidR="003C1310" w:rsidRPr="003C1310">
        <w:rPr>
          <w:lang w:eastAsia="en-US"/>
        </w:rPr>
        <w:t>ao final da elaboração do ETP, deve-se avaliar a necessidade de classificá-lo nos termos da Lei nº 12.527, de 18 de novembro de 2011</w:t>
      </w:r>
      <w:r w:rsidR="003C1310">
        <w:rPr>
          <w:lang w:eastAsia="en-US"/>
        </w:rPr>
        <w:t xml:space="preserve">, conforme </w:t>
      </w:r>
      <w:r w:rsidR="008F631E">
        <w:rPr>
          <w:lang w:eastAsia="en-US"/>
        </w:rPr>
        <w:t xml:space="preserve">artigo 12 do </w:t>
      </w:r>
      <w:r w:rsidR="00B42CD1">
        <w:rPr>
          <w:lang w:eastAsia="en-US"/>
        </w:rPr>
        <w:t>Decreto Municipal n. 23, de 2023.</w:t>
      </w:r>
    </w:p>
    <w:p w14:paraId="10BAA86D" w14:textId="4BBAD191" w:rsidR="004232F5" w:rsidRDefault="00C37BCF" w:rsidP="00525E18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/>
          <w:sz w:val="20"/>
          <w:lang w:eastAsia="en-US"/>
        </w:rPr>
      </w:pPr>
      <w:r w:rsidRPr="00C37BCF">
        <w:rPr>
          <w:rFonts w:ascii="Arial" w:hAnsi="Arial"/>
          <w:sz w:val="20"/>
          <w:lang w:eastAsia="en-US"/>
        </w:rPr>
        <w:t>As informações contidas no presente estudo poderão estar disponíveis para qualquer interessado, pois não se caracterizam como sigilosas na forma da Lei nº 12.527/2011.</w:t>
      </w:r>
    </w:p>
    <w:p w14:paraId="6836670C" w14:textId="728C2B2C" w:rsidR="00C37BCF" w:rsidRDefault="00C37BCF" w:rsidP="00C37BCF">
      <w:pPr>
        <w:pStyle w:val="ou"/>
        <w:rPr>
          <w:lang w:eastAsia="en-US"/>
        </w:rPr>
      </w:pPr>
      <w:r>
        <w:rPr>
          <w:lang w:eastAsia="en-US"/>
        </w:rPr>
        <w:t>OU</w:t>
      </w:r>
    </w:p>
    <w:p w14:paraId="591F0EBD" w14:textId="18B13BC3" w:rsidR="00C37BCF" w:rsidRPr="00525E18" w:rsidRDefault="00753F5C" w:rsidP="00753F5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lang w:eastAsia="en-US"/>
        </w:rPr>
      </w:pPr>
      <w:r w:rsidRPr="00753F5C">
        <w:rPr>
          <w:rFonts w:ascii="Arial" w:hAnsi="Arial"/>
          <w:sz w:val="20"/>
          <w:lang w:eastAsia="en-US"/>
        </w:rPr>
        <w:lastRenderedPageBreak/>
        <w:t xml:space="preserve">Este documento possui informações passíveis de serem classificadas como sigilosas, na forma do art. 23, </w:t>
      </w:r>
      <w:r w:rsidRPr="00753F5C">
        <w:rPr>
          <w:rFonts w:ascii="Arial" w:hAnsi="Arial"/>
          <w:color w:val="EE0000"/>
          <w:sz w:val="20"/>
          <w:lang w:eastAsia="en-US"/>
        </w:rPr>
        <w:t>(indicar incisos…)</w:t>
      </w:r>
      <w:r w:rsidRPr="00753F5C">
        <w:rPr>
          <w:rFonts w:ascii="Arial" w:hAnsi="Arial"/>
          <w:sz w:val="20"/>
          <w:lang w:eastAsia="en-US"/>
        </w:rPr>
        <w:t xml:space="preserve">, da Lei nº 12.527/2011, e, portanto, deve ter acesso restrito. A justificativa para isso </w:t>
      </w:r>
      <w:r w:rsidRPr="00E021BA">
        <w:rPr>
          <w:rFonts w:ascii="Arial" w:hAnsi="Arial"/>
          <w:color w:val="EE0000"/>
          <w:sz w:val="20"/>
          <w:lang w:eastAsia="en-US"/>
        </w:rPr>
        <w:t>(...)</w:t>
      </w:r>
    </w:p>
    <w:p w14:paraId="1645DAAD" w14:textId="09C096A1" w:rsidR="00995585" w:rsidRDefault="00995585" w:rsidP="00995585">
      <w:pPr>
        <w:pStyle w:val="Nivel01"/>
      </w:pPr>
      <w:r w:rsidRPr="003146D7">
        <w:t>D</w:t>
      </w:r>
      <w:r w:rsidR="000F2DFF" w:rsidRPr="003146D7">
        <w:t>eclaração de viabilidade</w:t>
      </w:r>
    </w:p>
    <w:p w14:paraId="41EC1518" w14:textId="344883E6" w:rsidR="00615CAA" w:rsidRDefault="00615CAA" w:rsidP="00615CAA">
      <w:pPr>
        <w:pStyle w:val="Citaointensa-Red"/>
        <w:rPr>
          <w:b/>
          <w:bCs/>
        </w:rPr>
      </w:pPr>
      <w:r w:rsidRPr="00615CAA">
        <w:t xml:space="preserve">Conforme artigo 18, §2º da Lei n. 14.133 e artigo 8º, §1º do decreto municipal nº </w:t>
      </w:r>
      <w:r w:rsidR="00B42CD1">
        <w:t>23, de 2023</w:t>
      </w:r>
      <w:r w:rsidRPr="00615CAA">
        <w:t xml:space="preserve"> esse item é </w:t>
      </w:r>
      <w:r w:rsidRPr="00615CAA">
        <w:rPr>
          <w:b/>
          <w:bCs/>
        </w:rPr>
        <w:t>obrigatório.</w:t>
      </w:r>
    </w:p>
    <w:p w14:paraId="036DFF13" w14:textId="54AD5437" w:rsidR="00615CAA" w:rsidRDefault="00615CAA" w:rsidP="00615CAA">
      <w:pPr>
        <w:pStyle w:val="Citaointensa-Red"/>
        <w:rPr>
          <w:b/>
          <w:bCs/>
        </w:rPr>
      </w:pPr>
      <w:r>
        <w:rPr>
          <w:b/>
          <w:bCs/>
        </w:rPr>
        <w:t>Fundamentação:</w:t>
      </w:r>
      <w:r w:rsidR="003C521F">
        <w:rPr>
          <w:b/>
          <w:bCs/>
        </w:rPr>
        <w:t xml:space="preserve"> </w:t>
      </w:r>
      <w:r w:rsidR="003C521F" w:rsidRPr="003C521F">
        <w:t>posicionamento conclusivo sobre a adequação da contratação para o atendimento da necessidade a que se destina</w:t>
      </w:r>
      <w:r w:rsidR="003C521F">
        <w:t xml:space="preserve">, conforme </w:t>
      </w:r>
      <w:r w:rsidR="003C521F" w:rsidRPr="003C521F">
        <w:t xml:space="preserve">18, §1º, inciso XIII da Lei n. 14.133/2021 e artigo 8º, inciso XIII, do Decreto Municipal n. </w:t>
      </w:r>
      <w:r w:rsidR="00B42CD1">
        <w:t>23, de 2023</w:t>
      </w:r>
      <w:r w:rsidR="003C521F" w:rsidRPr="003C521F">
        <w:t>.</w:t>
      </w:r>
    </w:p>
    <w:p w14:paraId="5336D264" w14:textId="37347398" w:rsidR="003A00B7" w:rsidRPr="00D145BC" w:rsidRDefault="00D145BC" w:rsidP="00615CAA">
      <w:pPr>
        <w:pStyle w:val="Citaointensa-Red"/>
        <w:rPr>
          <w:rStyle w:val="Hyperlink"/>
        </w:rPr>
      </w:pPr>
      <w:hyperlink r:id="rId21" w:history="1">
        <w:r w:rsidRPr="00D145BC">
          <w:rPr>
            <w:rStyle w:val="Hyperlink"/>
          </w:rPr>
          <w:t>Posicionamento conclusivo sobre a adequação da contratação | Licitações e Contratos</w:t>
        </w:r>
      </w:hyperlink>
    </w:p>
    <w:p w14:paraId="000F2B65" w14:textId="5BC7991E" w:rsidR="002831AF" w:rsidRDefault="00596EB8" w:rsidP="00596EB8">
      <w:pPr>
        <w:pStyle w:val="Nivel2"/>
      </w:pPr>
      <w:r w:rsidRPr="00596EB8">
        <w:t>Justificativa da viabilidade:</w:t>
      </w:r>
    </w:p>
    <w:p w14:paraId="0AD23550" w14:textId="77777777" w:rsidR="00D56AEB" w:rsidRDefault="00D56AEB" w:rsidP="00D56AEB">
      <w:pPr>
        <w:rPr>
          <w:lang w:eastAsia="en-US"/>
        </w:rPr>
      </w:pPr>
    </w:p>
    <w:p w14:paraId="1AB54CC7" w14:textId="2EC72EB1" w:rsidR="00FD1C70" w:rsidRDefault="00FD1C70" w:rsidP="00FD1C70">
      <w:pPr>
        <w:pStyle w:val="Nivel01"/>
      </w:pPr>
      <w:r w:rsidRPr="00FD1C70">
        <w:t>R</w:t>
      </w:r>
      <w:r w:rsidR="000F2DFF" w:rsidRPr="00FD1C70">
        <w:t>esponsáveis</w:t>
      </w:r>
    </w:p>
    <w:p w14:paraId="58940ABC" w14:textId="63C4D469" w:rsidR="00D56AEB" w:rsidRDefault="00D755E7" w:rsidP="00D755E7">
      <w:pPr>
        <w:ind w:left="708"/>
        <w:rPr>
          <w:lang w:eastAsia="en-US"/>
        </w:rPr>
      </w:pPr>
      <w:r>
        <w:rPr>
          <w:lang w:eastAsia="en-US"/>
        </w:rPr>
        <w:t>Elaborado por:</w:t>
      </w:r>
    </w:p>
    <w:p w14:paraId="05FD5BFF" w14:textId="77777777" w:rsidR="00D755E7" w:rsidRDefault="00D755E7" w:rsidP="00D755E7">
      <w:pPr>
        <w:ind w:left="708"/>
        <w:rPr>
          <w:lang w:eastAsia="en-US"/>
        </w:rPr>
      </w:pPr>
    </w:p>
    <w:p w14:paraId="316493D4" w14:textId="77777777" w:rsidR="00D755E7" w:rsidRDefault="00D755E7" w:rsidP="00D755E7">
      <w:pPr>
        <w:ind w:left="708"/>
        <w:rPr>
          <w:lang w:eastAsia="en-US"/>
        </w:rPr>
      </w:pPr>
    </w:p>
    <w:p w14:paraId="4CA95302" w14:textId="77777777" w:rsidR="00D755E7" w:rsidRDefault="00D755E7" w:rsidP="00D755E7">
      <w:pPr>
        <w:ind w:left="708"/>
        <w:rPr>
          <w:lang w:eastAsia="en-US"/>
        </w:rPr>
      </w:pPr>
    </w:p>
    <w:p w14:paraId="05F6E09F" w14:textId="77777777" w:rsidR="00D755E7" w:rsidRDefault="00D755E7" w:rsidP="00D755E7">
      <w:pPr>
        <w:ind w:left="708"/>
        <w:rPr>
          <w:lang w:eastAsia="en-US"/>
        </w:rPr>
      </w:pPr>
    </w:p>
    <w:p w14:paraId="785E0104" w14:textId="3E26EE5B" w:rsidR="00D755E7" w:rsidRDefault="00D755E7" w:rsidP="00D755E7">
      <w:pPr>
        <w:ind w:left="708"/>
        <w:rPr>
          <w:lang w:eastAsia="en-US"/>
        </w:rPr>
      </w:pPr>
      <w:r>
        <w:rPr>
          <w:lang w:eastAsia="en-US"/>
        </w:rPr>
        <w:t>Aprovado por:</w:t>
      </w:r>
    </w:p>
    <w:p w14:paraId="5F07C68A" w14:textId="77777777" w:rsidR="00D56AEB" w:rsidRDefault="00D56AEB" w:rsidP="00D56AEB">
      <w:pPr>
        <w:rPr>
          <w:lang w:eastAsia="en-US"/>
        </w:rPr>
      </w:pPr>
    </w:p>
    <w:p w14:paraId="5C420E6F" w14:textId="45FB588B" w:rsidR="00306E1D" w:rsidRDefault="00306E1D" w:rsidP="00306E1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306E1D" w:rsidSect="003C6F1C">
      <w:headerReference w:type="default" r:id="rId22"/>
      <w:footerReference w:type="default" r:id="rId23"/>
      <w:pgSz w:w="11906" w:h="16838"/>
      <w:pgMar w:top="1418" w:right="1134" w:bottom="1418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1A0C" w14:textId="77777777" w:rsidR="00F837F4" w:rsidRDefault="00F837F4" w:rsidP="00BB5309">
      <w:r>
        <w:separator/>
      </w:r>
    </w:p>
  </w:endnote>
  <w:endnote w:type="continuationSeparator" w:id="0">
    <w:p w14:paraId="7676CCA9" w14:textId="77777777" w:rsidR="00F837F4" w:rsidRDefault="00F837F4" w:rsidP="00BB5309">
      <w:r>
        <w:continuationSeparator/>
      </w:r>
    </w:p>
  </w:endnote>
  <w:endnote w:type="continuationNotice" w:id="1">
    <w:p w14:paraId="13893AD0" w14:textId="77777777" w:rsidR="00F837F4" w:rsidRDefault="00F83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B99" w14:textId="77777777" w:rsidR="002554F0" w:rsidRPr="00E76789" w:rsidRDefault="002554F0" w:rsidP="002554F0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28ED927B" w14:textId="77777777" w:rsidR="002554F0" w:rsidRPr="00E76789" w:rsidRDefault="002554F0" w:rsidP="002554F0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3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5A2630BA" w14:textId="5B7064A6" w:rsidR="007B2846" w:rsidRDefault="007B2846" w:rsidP="002554F0">
    <w:pPr>
      <w:pStyle w:val="Rodap"/>
      <w:rPr>
        <w:rFonts w:ascii="Arial" w:hAnsi="Arial" w:cs="Arial"/>
        <w:sz w:val="14"/>
        <w:szCs w:val="14"/>
      </w:rPr>
    </w:pPr>
  </w:p>
  <w:p w14:paraId="6CF7356E" w14:textId="01D21531" w:rsidR="003C6F1C" w:rsidRPr="002554F0" w:rsidRDefault="003C6F1C" w:rsidP="002554F0">
    <w:pPr>
      <w:pStyle w:val="Rodap"/>
      <w:rPr>
        <w:rFonts w:ascii="Arial" w:hAnsi="Arial"/>
        <w:sz w:val="14"/>
      </w:rPr>
    </w:pPr>
    <w:r>
      <w:rPr>
        <w:rFonts w:ascii="Arial" w:hAnsi="Arial" w:cs="Arial"/>
        <w:sz w:val="14"/>
        <w:szCs w:val="14"/>
      </w:rPr>
      <w:t>PGM – OUT/2025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0EB4" w14:textId="77777777" w:rsidR="00F837F4" w:rsidRDefault="00F837F4" w:rsidP="00BB5309">
      <w:r>
        <w:separator/>
      </w:r>
    </w:p>
  </w:footnote>
  <w:footnote w:type="continuationSeparator" w:id="0">
    <w:p w14:paraId="0178A30F" w14:textId="77777777" w:rsidR="00F837F4" w:rsidRDefault="00F837F4" w:rsidP="00BB5309">
      <w:r>
        <w:continuationSeparator/>
      </w:r>
    </w:p>
  </w:footnote>
  <w:footnote w:type="continuationNotice" w:id="1">
    <w:p w14:paraId="7ED820E7" w14:textId="77777777" w:rsidR="00F837F4" w:rsidRDefault="00F83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77BB" w14:textId="44CB7C84" w:rsidR="00E05094" w:rsidRDefault="00E05094" w:rsidP="00E05094">
    <w:pPr>
      <w:pStyle w:val="Cabealho"/>
    </w:pPr>
    <w:r>
      <w:t xml:space="preserve">MODELO DE </w:t>
    </w:r>
    <w:r w:rsidR="0095327A">
      <w:t>ESTUDO TÉCNICO PRELIMINAR</w:t>
    </w:r>
    <w:r>
      <w:t xml:space="preserve"> </w:t>
    </w:r>
  </w:p>
  <w:p w14:paraId="54D6F94A" w14:textId="665821CF" w:rsidR="00E05094" w:rsidRDefault="00E05094" w:rsidP="00E05094">
    <w:pPr>
      <w:pStyle w:val="Cabealho"/>
    </w:pPr>
    <w:r>
      <w:t>Lei nº 14.133, de 1º de abril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  <w:num w:numId="10" w16cid:durableId="1134448237">
    <w:abstractNumId w:val="2"/>
  </w:num>
  <w:num w:numId="11" w16cid:durableId="2003123653">
    <w:abstractNumId w:val="2"/>
  </w:num>
  <w:num w:numId="12" w16cid:durableId="1528569036">
    <w:abstractNumId w:val="2"/>
  </w:num>
  <w:num w:numId="13" w16cid:durableId="35770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23A3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0364"/>
    <w:rsid w:val="0005488C"/>
    <w:rsid w:val="000558FE"/>
    <w:rsid w:val="0006159B"/>
    <w:rsid w:val="00063172"/>
    <w:rsid w:val="00066588"/>
    <w:rsid w:val="00071D2C"/>
    <w:rsid w:val="0007424F"/>
    <w:rsid w:val="0008038F"/>
    <w:rsid w:val="000814F3"/>
    <w:rsid w:val="00081CA0"/>
    <w:rsid w:val="00083FF8"/>
    <w:rsid w:val="00084F9F"/>
    <w:rsid w:val="000866A2"/>
    <w:rsid w:val="00091113"/>
    <w:rsid w:val="000958BB"/>
    <w:rsid w:val="0009741C"/>
    <w:rsid w:val="000A1AE7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3375"/>
    <w:rsid w:val="000E5238"/>
    <w:rsid w:val="000E53DF"/>
    <w:rsid w:val="000E55D0"/>
    <w:rsid w:val="000F1396"/>
    <w:rsid w:val="000F2DFF"/>
    <w:rsid w:val="000F3685"/>
    <w:rsid w:val="000F4F59"/>
    <w:rsid w:val="000F7FE8"/>
    <w:rsid w:val="0011246B"/>
    <w:rsid w:val="00113AE6"/>
    <w:rsid w:val="00115823"/>
    <w:rsid w:val="001163FE"/>
    <w:rsid w:val="0011746B"/>
    <w:rsid w:val="00122461"/>
    <w:rsid w:val="00122662"/>
    <w:rsid w:val="00124FE3"/>
    <w:rsid w:val="001256C2"/>
    <w:rsid w:val="001262A7"/>
    <w:rsid w:val="001335C3"/>
    <w:rsid w:val="00133C51"/>
    <w:rsid w:val="00134566"/>
    <w:rsid w:val="00145619"/>
    <w:rsid w:val="0014613C"/>
    <w:rsid w:val="00146838"/>
    <w:rsid w:val="001551BF"/>
    <w:rsid w:val="001674BB"/>
    <w:rsid w:val="00171379"/>
    <w:rsid w:val="00173BCE"/>
    <w:rsid w:val="00175D81"/>
    <w:rsid w:val="001770D2"/>
    <w:rsid w:val="00181BEA"/>
    <w:rsid w:val="00184497"/>
    <w:rsid w:val="001935F8"/>
    <w:rsid w:val="001977A9"/>
    <w:rsid w:val="00197C03"/>
    <w:rsid w:val="001A0100"/>
    <w:rsid w:val="001A4570"/>
    <w:rsid w:val="001B668B"/>
    <w:rsid w:val="001B7999"/>
    <w:rsid w:val="001C2AED"/>
    <w:rsid w:val="001D6851"/>
    <w:rsid w:val="001D6F7A"/>
    <w:rsid w:val="001E0C73"/>
    <w:rsid w:val="001E0D7C"/>
    <w:rsid w:val="001E5963"/>
    <w:rsid w:val="001E6EEF"/>
    <w:rsid w:val="001F52A4"/>
    <w:rsid w:val="001F5E08"/>
    <w:rsid w:val="001F6040"/>
    <w:rsid w:val="001F7C3E"/>
    <w:rsid w:val="002038C8"/>
    <w:rsid w:val="00203CDA"/>
    <w:rsid w:val="00210AA6"/>
    <w:rsid w:val="00213330"/>
    <w:rsid w:val="002220F5"/>
    <w:rsid w:val="00227D9C"/>
    <w:rsid w:val="00246906"/>
    <w:rsid w:val="00250091"/>
    <w:rsid w:val="00253324"/>
    <w:rsid w:val="002554F0"/>
    <w:rsid w:val="0025607D"/>
    <w:rsid w:val="00260A13"/>
    <w:rsid w:val="0026299D"/>
    <w:rsid w:val="00263E40"/>
    <w:rsid w:val="00277151"/>
    <w:rsid w:val="002831AF"/>
    <w:rsid w:val="00283D3E"/>
    <w:rsid w:val="002863E9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58C9"/>
    <w:rsid w:val="002B66DE"/>
    <w:rsid w:val="002B6B17"/>
    <w:rsid w:val="002B7483"/>
    <w:rsid w:val="002C0964"/>
    <w:rsid w:val="002C26A9"/>
    <w:rsid w:val="002C7251"/>
    <w:rsid w:val="002D1DB7"/>
    <w:rsid w:val="002D4A1F"/>
    <w:rsid w:val="002E2355"/>
    <w:rsid w:val="002E43A4"/>
    <w:rsid w:val="002E77E2"/>
    <w:rsid w:val="002E7964"/>
    <w:rsid w:val="002F3DD6"/>
    <w:rsid w:val="002F411A"/>
    <w:rsid w:val="002F4C05"/>
    <w:rsid w:val="002F4EF4"/>
    <w:rsid w:val="002F5867"/>
    <w:rsid w:val="00306E1D"/>
    <w:rsid w:val="00310A99"/>
    <w:rsid w:val="00312349"/>
    <w:rsid w:val="00314D1D"/>
    <w:rsid w:val="00315BFD"/>
    <w:rsid w:val="00315FF7"/>
    <w:rsid w:val="003212EE"/>
    <w:rsid w:val="00321B61"/>
    <w:rsid w:val="003240BD"/>
    <w:rsid w:val="00325AED"/>
    <w:rsid w:val="00327A25"/>
    <w:rsid w:val="00346A9C"/>
    <w:rsid w:val="0035093E"/>
    <w:rsid w:val="00357E9C"/>
    <w:rsid w:val="0038010D"/>
    <w:rsid w:val="00382C74"/>
    <w:rsid w:val="0038668D"/>
    <w:rsid w:val="00391422"/>
    <w:rsid w:val="00391D98"/>
    <w:rsid w:val="00394561"/>
    <w:rsid w:val="00394E5B"/>
    <w:rsid w:val="003957E0"/>
    <w:rsid w:val="003A00B7"/>
    <w:rsid w:val="003A753F"/>
    <w:rsid w:val="003A7990"/>
    <w:rsid w:val="003B0C10"/>
    <w:rsid w:val="003B206A"/>
    <w:rsid w:val="003C1310"/>
    <w:rsid w:val="003C1C28"/>
    <w:rsid w:val="003C22A8"/>
    <w:rsid w:val="003C2835"/>
    <w:rsid w:val="003C4966"/>
    <w:rsid w:val="003C49EC"/>
    <w:rsid w:val="003C521F"/>
    <w:rsid w:val="003C6F1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098B"/>
    <w:rsid w:val="003F48DF"/>
    <w:rsid w:val="003F6E02"/>
    <w:rsid w:val="004104C2"/>
    <w:rsid w:val="00410950"/>
    <w:rsid w:val="0041346A"/>
    <w:rsid w:val="00414DE2"/>
    <w:rsid w:val="004155D5"/>
    <w:rsid w:val="004232F5"/>
    <w:rsid w:val="0042684A"/>
    <w:rsid w:val="00433744"/>
    <w:rsid w:val="0043458F"/>
    <w:rsid w:val="004405E7"/>
    <w:rsid w:val="004463C0"/>
    <w:rsid w:val="00454B6B"/>
    <w:rsid w:val="00454D50"/>
    <w:rsid w:val="00455C0D"/>
    <w:rsid w:val="004567CD"/>
    <w:rsid w:val="00462922"/>
    <w:rsid w:val="0047752E"/>
    <w:rsid w:val="0048050E"/>
    <w:rsid w:val="00480B4C"/>
    <w:rsid w:val="004811E3"/>
    <w:rsid w:val="00484F4D"/>
    <w:rsid w:val="00490D27"/>
    <w:rsid w:val="00497049"/>
    <w:rsid w:val="004A0089"/>
    <w:rsid w:val="004A1D37"/>
    <w:rsid w:val="004A391F"/>
    <w:rsid w:val="004A5577"/>
    <w:rsid w:val="004A5D41"/>
    <w:rsid w:val="004B3ABF"/>
    <w:rsid w:val="004B54E5"/>
    <w:rsid w:val="004B5538"/>
    <w:rsid w:val="004B6198"/>
    <w:rsid w:val="004B670B"/>
    <w:rsid w:val="004B7789"/>
    <w:rsid w:val="004C14E4"/>
    <w:rsid w:val="004C52CD"/>
    <w:rsid w:val="004D0365"/>
    <w:rsid w:val="004D3AF1"/>
    <w:rsid w:val="004E1556"/>
    <w:rsid w:val="004E1B1F"/>
    <w:rsid w:val="004E29D0"/>
    <w:rsid w:val="004E56C4"/>
    <w:rsid w:val="004F1E34"/>
    <w:rsid w:val="004F377A"/>
    <w:rsid w:val="004F4C4E"/>
    <w:rsid w:val="004F5350"/>
    <w:rsid w:val="004F5BDA"/>
    <w:rsid w:val="00500B6E"/>
    <w:rsid w:val="00501D89"/>
    <w:rsid w:val="00502ACD"/>
    <w:rsid w:val="00506231"/>
    <w:rsid w:val="00506BFD"/>
    <w:rsid w:val="005113BF"/>
    <w:rsid w:val="00511ED6"/>
    <w:rsid w:val="0051700B"/>
    <w:rsid w:val="00520E7A"/>
    <w:rsid w:val="00525E18"/>
    <w:rsid w:val="0053697F"/>
    <w:rsid w:val="005460E6"/>
    <w:rsid w:val="00546C1C"/>
    <w:rsid w:val="00546FAA"/>
    <w:rsid w:val="00547AF7"/>
    <w:rsid w:val="0055041B"/>
    <w:rsid w:val="00562578"/>
    <w:rsid w:val="00564517"/>
    <w:rsid w:val="0056633D"/>
    <w:rsid w:val="00571EA8"/>
    <w:rsid w:val="00575470"/>
    <w:rsid w:val="005803CB"/>
    <w:rsid w:val="00586901"/>
    <w:rsid w:val="00590DA7"/>
    <w:rsid w:val="0059391C"/>
    <w:rsid w:val="00596EB8"/>
    <w:rsid w:val="005A1DB7"/>
    <w:rsid w:val="005A3081"/>
    <w:rsid w:val="005A6E38"/>
    <w:rsid w:val="005B2F3B"/>
    <w:rsid w:val="005C11E8"/>
    <w:rsid w:val="005C3C43"/>
    <w:rsid w:val="005C526F"/>
    <w:rsid w:val="005D412C"/>
    <w:rsid w:val="005E5DB1"/>
    <w:rsid w:val="005F295F"/>
    <w:rsid w:val="005F35B0"/>
    <w:rsid w:val="005F4547"/>
    <w:rsid w:val="005F6486"/>
    <w:rsid w:val="0060348D"/>
    <w:rsid w:val="00603634"/>
    <w:rsid w:val="00605B9F"/>
    <w:rsid w:val="006063A3"/>
    <w:rsid w:val="00615CAA"/>
    <w:rsid w:val="0062258C"/>
    <w:rsid w:val="0062376C"/>
    <w:rsid w:val="00624537"/>
    <w:rsid w:val="006251D2"/>
    <w:rsid w:val="0062680A"/>
    <w:rsid w:val="00630A10"/>
    <w:rsid w:val="00631460"/>
    <w:rsid w:val="00631E43"/>
    <w:rsid w:val="00632B8C"/>
    <w:rsid w:val="00636001"/>
    <w:rsid w:val="006362AE"/>
    <w:rsid w:val="006415B5"/>
    <w:rsid w:val="00641AEE"/>
    <w:rsid w:val="00643EE5"/>
    <w:rsid w:val="00646738"/>
    <w:rsid w:val="006468EA"/>
    <w:rsid w:val="0065633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9BA"/>
    <w:rsid w:val="00675F59"/>
    <w:rsid w:val="00677E75"/>
    <w:rsid w:val="0068120E"/>
    <w:rsid w:val="00681E19"/>
    <w:rsid w:val="0069006D"/>
    <w:rsid w:val="00691E5E"/>
    <w:rsid w:val="00694433"/>
    <w:rsid w:val="00695BA0"/>
    <w:rsid w:val="006A06A5"/>
    <w:rsid w:val="006A5244"/>
    <w:rsid w:val="006A7A1A"/>
    <w:rsid w:val="006C3A88"/>
    <w:rsid w:val="006C42DC"/>
    <w:rsid w:val="006D2937"/>
    <w:rsid w:val="006D4D8C"/>
    <w:rsid w:val="006D4E31"/>
    <w:rsid w:val="006D735A"/>
    <w:rsid w:val="006D78BE"/>
    <w:rsid w:val="006E1828"/>
    <w:rsid w:val="006F0DAB"/>
    <w:rsid w:val="006F4AD1"/>
    <w:rsid w:val="006F5010"/>
    <w:rsid w:val="00700A54"/>
    <w:rsid w:val="00703FD0"/>
    <w:rsid w:val="0071081A"/>
    <w:rsid w:val="00716FC7"/>
    <w:rsid w:val="00717033"/>
    <w:rsid w:val="0072377B"/>
    <w:rsid w:val="007243ED"/>
    <w:rsid w:val="007262E2"/>
    <w:rsid w:val="00731D8E"/>
    <w:rsid w:val="00733E8B"/>
    <w:rsid w:val="00734ADF"/>
    <w:rsid w:val="00736DA7"/>
    <w:rsid w:val="007470C8"/>
    <w:rsid w:val="0075324E"/>
    <w:rsid w:val="00753F5C"/>
    <w:rsid w:val="0075420C"/>
    <w:rsid w:val="00756303"/>
    <w:rsid w:val="0077015C"/>
    <w:rsid w:val="007716A2"/>
    <w:rsid w:val="00774119"/>
    <w:rsid w:val="00784E3B"/>
    <w:rsid w:val="00790B2B"/>
    <w:rsid w:val="007925FC"/>
    <w:rsid w:val="007A4966"/>
    <w:rsid w:val="007B150D"/>
    <w:rsid w:val="007B2846"/>
    <w:rsid w:val="007B3400"/>
    <w:rsid w:val="007B3995"/>
    <w:rsid w:val="007B4C4E"/>
    <w:rsid w:val="007B596E"/>
    <w:rsid w:val="007C2805"/>
    <w:rsid w:val="007C5412"/>
    <w:rsid w:val="007C6563"/>
    <w:rsid w:val="007C6E51"/>
    <w:rsid w:val="007D4B25"/>
    <w:rsid w:val="007D5E6C"/>
    <w:rsid w:val="007E381F"/>
    <w:rsid w:val="007E3CC1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00"/>
    <w:rsid w:val="00821F71"/>
    <w:rsid w:val="00822079"/>
    <w:rsid w:val="00825FDD"/>
    <w:rsid w:val="00833C36"/>
    <w:rsid w:val="00834DD2"/>
    <w:rsid w:val="0084417D"/>
    <w:rsid w:val="008519C6"/>
    <w:rsid w:val="00851AEB"/>
    <w:rsid w:val="00866CC7"/>
    <w:rsid w:val="008672F5"/>
    <w:rsid w:val="00870788"/>
    <w:rsid w:val="00870EBB"/>
    <w:rsid w:val="00874A79"/>
    <w:rsid w:val="00882690"/>
    <w:rsid w:val="0088377F"/>
    <w:rsid w:val="00884A85"/>
    <w:rsid w:val="00890185"/>
    <w:rsid w:val="00890709"/>
    <w:rsid w:val="00893488"/>
    <w:rsid w:val="00893D82"/>
    <w:rsid w:val="00894C72"/>
    <w:rsid w:val="00894D94"/>
    <w:rsid w:val="00897794"/>
    <w:rsid w:val="008A077D"/>
    <w:rsid w:val="008A110C"/>
    <w:rsid w:val="008A3DEB"/>
    <w:rsid w:val="008A5F99"/>
    <w:rsid w:val="008C0DC1"/>
    <w:rsid w:val="008C1702"/>
    <w:rsid w:val="008C274B"/>
    <w:rsid w:val="008D1157"/>
    <w:rsid w:val="008D257D"/>
    <w:rsid w:val="008E1884"/>
    <w:rsid w:val="008E3A1B"/>
    <w:rsid w:val="008E440E"/>
    <w:rsid w:val="008F3074"/>
    <w:rsid w:val="008F631E"/>
    <w:rsid w:val="008F6BA6"/>
    <w:rsid w:val="0090157C"/>
    <w:rsid w:val="00907E5C"/>
    <w:rsid w:val="00910DBE"/>
    <w:rsid w:val="009147D6"/>
    <w:rsid w:val="00920930"/>
    <w:rsid w:val="00922EEE"/>
    <w:rsid w:val="00925FB8"/>
    <w:rsid w:val="00931989"/>
    <w:rsid w:val="0094339A"/>
    <w:rsid w:val="00943891"/>
    <w:rsid w:val="00944CF7"/>
    <w:rsid w:val="00951909"/>
    <w:rsid w:val="0095327A"/>
    <w:rsid w:val="0095382B"/>
    <w:rsid w:val="009538D2"/>
    <w:rsid w:val="00954341"/>
    <w:rsid w:val="00954860"/>
    <w:rsid w:val="0095534D"/>
    <w:rsid w:val="0095745C"/>
    <w:rsid w:val="0096123D"/>
    <w:rsid w:val="00965979"/>
    <w:rsid w:val="00967658"/>
    <w:rsid w:val="009706ED"/>
    <w:rsid w:val="0097155D"/>
    <w:rsid w:val="00972386"/>
    <w:rsid w:val="0097278B"/>
    <w:rsid w:val="009752D5"/>
    <w:rsid w:val="00976D88"/>
    <w:rsid w:val="009773EA"/>
    <w:rsid w:val="00981180"/>
    <w:rsid w:val="00982132"/>
    <w:rsid w:val="009832AD"/>
    <w:rsid w:val="0098354B"/>
    <w:rsid w:val="0099111B"/>
    <w:rsid w:val="00992BB5"/>
    <w:rsid w:val="00995585"/>
    <w:rsid w:val="00995CD6"/>
    <w:rsid w:val="00995EE3"/>
    <w:rsid w:val="009B5E59"/>
    <w:rsid w:val="009B6143"/>
    <w:rsid w:val="009B74B4"/>
    <w:rsid w:val="009C309C"/>
    <w:rsid w:val="009C3E43"/>
    <w:rsid w:val="009C5E2C"/>
    <w:rsid w:val="009C76A5"/>
    <w:rsid w:val="009C7812"/>
    <w:rsid w:val="009D3DB6"/>
    <w:rsid w:val="009D6CCC"/>
    <w:rsid w:val="009E0C3C"/>
    <w:rsid w:val="009E4099"/>
    <w:rsid w:val="009E58D2"/>
    <w:rsid w:val="009F06D3"/>
    <w:rsid w:val="009F0D53"/>
    <w:rsid w:val="009F0DFD"/>
    <w:rsid w:val="009F0EA1"/>
    <w:rsid w:val="009F2990"/>
    <w:rsid w:val="009F34AB"/>
    <w:rsid w:val="009F527E"/>
    <w:rsid w:val="00A00750"/>
    <w:rsid w:val="00A04C7F"/>
    <w:rsid w:val="00A1191B"/>
    <w:rsid w:val="00A11D45"/>
    <w:rsid w:val="00A13386"/>
    <w:rsid w:val="00A2090C"/>
    <w:rsid w:val="00A241EC"/>
    <w:rsid w:val="00A25880"/>
    <w:rsid w:val="00A25D1D"/>
    <w:rsid w:val="00A30522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3287"/>
    <w:rsid w:val="00A77E87"/>
    <w:rsid w:val="00A84930"/>
    <w:rsid w:val="00A907B5"/>
    <w:rsid w:val="00A9665A"/>
    <w:rsid w:val="00A97871"/>
    <w:rsid w:val="00A97F9D"/>
    <w:rsid w:val="00AA011F"/>
    <w:rsid w:val="00AA1D45"/>
    <w:rsid w:val="00AA3CAB"/>
    <w:rsid w:val="00AA4D59"/>
    <w:rsid w:val="00AB0846"/>
    <w:rsid w:val="00AD1292"/>
    <w:rsid w:val="00AD1FC3"/>
    <w:rsid w:val="00AD2325"/>
    <w:rsid w:val="00AE076C"/>
    <w:rsid w:val="00AE7568"/>
    <w:rsid w:val="00AF0631"/>
    <w:rsid w:val="00AF2BFF"/>
    <w:rsid w:val="00B00769"/>
    <w:rsid w:val="00B05AF8"/>
    <w:rsid w:val="00B064D8"/>
    <w:rsid w:val="00B0678A"/>
    <w:rsid w:val="00B10156"/>
    <w:rsid w:val="00B15B12"/>
    <w:rsid w:val="00B16A5B"/>
    <w:rsid w:val="00B16E35"/>
    <w:rsid w:val="00B17E9C"/>
    <w:rsid w:val="00B20074"/>
    <w:rsid w:val="00B234D0"/>
    <w:rsid w:val="00B262DF"/>
    <w:rsid w:val="00B337B5"/>
    <w:rsid w:val="00B35C29"/>
    <w:rsid w:val="00B42CD1"/>
    <w:rsid w:val="00B43205"/>
    <w:rsid w:val="00B438A7"/>
    <w:rsid w:val="00B4636C"/>
    <w:rsid w:val="00B46698"/>
    <w:rsid w:val="00B510C6"/>
    <w:rsid w:val="00B5403E"/>
    <w:rsid w:val="00B5540B"/>
    <w:rsid w:val="00B63412"/>
    <w:rsid w:val="00B63622"/>
    <w:rsid w:val="00B71360"/>
    <w:rsid w:val="00B7252A"/>
    <w:rsid w:val="00B73903"/>
    <w:rsid w:val="00B73D61"/>
    <w:rsid w:val="00B73E47"/>
    <w:rsid w:val="00B75D68"/>
    <w:rsid w:val="00B829AB"/>
    <w:rsid w:val="00B85E10"/>
    <w:rsid w:val="00B86157"/>
    <w:rsid w:val="00B865F5"/>
    <w:rsid w:val="00B92BCC"/>
    <w:rsid w:val="00B94E10"/>
    <w:rsid w:val="00BB5236"/>
    <w:rsid w:val="00BB5309"/>
    <w:rsid w:val="00BB5B2D"/>
    <w:rsid w:val="00BB7895"/>
    <w:rsid w:val="00BC690B"/>
    <w:rsid w:val="00BC6F6E"/>
    <w:rsid w:val="00BD1F9E"/>
    <w:rsid w:val="00BD40C4"/>
    <w:rsid w:val="00BE0ED4"/>
    <w:rsid w:val="00BE3CEE"/>
    <w:rsid w:val="00BE5CF3"/>
    <w:rsid w:val="00BE5F80"/>
    <w:rsid w:val="00BE6356"/>
    <w:rsid w:val="00BE6EA8"/>
    <w:rsid w:val="00BF0B47"/>
    <w:rsid w:val="00BF323F"/>
    <w:rsid w:val="00BF418F"/>
    <w:rsid w:val="00BF48C7"/>
    <w:rsid w:val="00C017AF"/>
    <w:rsid w:val="00C05076"/>
    <w:rsid w:val="00C07B9D"/>
    <w:rsid w:val="00C1232D"/>
    <w:rsid w:val="00C12E5F"/>
    <w:rsid w:val="00C14768"/>
    <w:rsid w:val="00C159F6"/>
    <w:rsid w:val="00C3231E"/>
    <w:rsid w:val="00C37BCF"/>
    <w:rsid w:val="00C42AF8"/>
    <w:rsid w:val="00C44D47"/>
    <w:rsid w:val="00C47DB0"/>
    <w:rsid w:val="00C507A4"/>
    <w:rsid w:val="00C5111B"/>
    <w:rsid w:val="00C56ABC"/>
    <w:rsid w:val="00C63E3D"/>
    <w:rsid w:val="00C64279"/>
    <w:rsid w:val="00C65004"/>
    <w:rsid w:val="00C74737"/>
    <w:rsid w:val="00C7618D"/>
    <w:rsid w:val="00C7693F"/>
    <w:rsid w:val="00C82CB6"/>
    <w:rsid w:val="00C83422"/>
    <w:rsid w:val="00C836E0"/>
    <w:rsid w:val="00C86529"/>
    <w:rsid w:val="00C86CD7"/>
    <w:rsid w:val="00C87436"/>
    <w:rsid w:val="00C949D9"/>
    <w:rsid w:val="00C97B29"/>
    <w:rsid w:val="00CA3957"/>
    <w:rsid w:val="00CA5252"/>
    <w:rsid w:val="00CB3602"/>
    <w:rsid w:val="00CB3B1F"/>
    <w:rsid w:val="00CB46FC"/>
    <w:rsid w:val="00CB63DE"/>
    <w:rsid w:val="00CC3793"/>
    <w:rsid w:val="00CC6D67"/>
    <w:rsid w:val="00CC6EE8"/>
    <w:rsid w:val="00CF4619"/>
    <w:rsid w:val="00CF7D21"/>
    <w:rsid w:val="00D00248"/>
    <w:rsid w:val="00D00F43"/>
    <w:rsid w:val="00D022C3"/>
    <w:rsid w:val="00D10B9F"/>
    <w:rsid w:val="00D11476"/>
    <w:rsid w:val="00D117B5"/>
    <w:rsid w:val="00D13B70"/>
    <w:rsid w:val="00D13FF1"/>
    <w:rsid w:val="00D14105"/>
    <w:rsid w:val="00D1456C"/>
    <w:rsid w:val="00D145BC"/>
    <w:rsid w:val="00D17BE6"/>
    <w:rsid w:val="00D23631"/>
    <w:rsid w:val="00D4329D"/>
    <w:rsid w:val="00D44329"/>
    <w:rsid w:val="00D456B1"/>
    <w:rsid w:val="00D50B23"/>
    <w:rsid w:val="00D5101F"/>
    <w:rsid w:val="00D512DC"/>
    <w:rsid w:val="00D52599"/>
    <w:rsid w:val="00D52993"/>
    <w:rsid w:val="00D55F91"/>
    <w:rsid w:val="00D56AEB"/>
    <w:rsid w:val="00D60FAE"/>
    <w:rsid w:val="00D6305E"/>
    <w:rsid w:val="00D63A70"/>
    <w:rsid w:val="00D66100"/>
    <w:rsid w:val="00D73226"/>
    <w:rsid w:val="00D755E7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3B81"/>
    <w:rsid w:val="00DA45E5"/>
    <w:rsid w:val="00DA5425"/>
    <w:rsid w:val="00DA5985"/>
    <w:rsid w:val="00DB091E"/>
    <w:rsid w:val="00DB3B13"/>
    <w:rsid w:val="00DB6DA9"/>
    <w:rsid w:val="00DC1B9F"/>
    <w:rsid w:val="00DC4FC8"/>
    <w:rsid w:val="00DD58E9"/>
    <w:rsid w:val="00DD5FF3"/>
    <w:rsid w:val="00DE1300"/>
    <w:rsid w:val="00DE1968"/>
    <w:rsid w:val="00DE6C20"/>
    <w:rsid w:val="00DF4FD2"/>
    <w:rsid w:val="00DF61B6"/>
    <w:rsid w:val="00E021BA"/>
    <w:rsid w:val="00E028EF"/>
    <w:rsid w:val="00E05094"/>
    <w:rsid w:val="00E11D1B"/>
    <w:rsid w:val="00E11D5F"/>
    <w:rsid w:val="00E23556"/>
    <w:rsid w:val="00E23EFF"/>
    <w:rsid w:val="00E26644"/>
    <w:rsid w:val="00E274AF"/>
    <w:rsid w:val="00E274E3"/>
    <w:rsid w:val="00E27D40"/>
    <w:rsid w:val="00E337AE"/>
    <w:rsid w:val="00E35C20"/>
    <w:rsid w:val="00E45E09"/>
    <w:rsid w:val="00E46CE5"/>
    <w:rsid w:val="00E5794B"/>
    <w:rsid w:val="00E60459"/>
    <w:rsid w:val="00E607DC"/>
    <w:rsid w:val="00E60AC2"/>
    <w:rsid w:val="00E625B3"/>
    <w:rsid w:val="00E667DF"/>
    <w:rsid w:val="00E70C1E"/>
    <w:rsid w:val="00E76789"/>
    <w:rsid w:val="00E8683B"/>
    <w:rsid w:val="00E86D1E"/>
    <w:rsid w:val="00E90D8C"/>
    <w:rsid w:val="00EA0EE1"/>
    <w:rsid w:val="00EA2ED3"/>
    <w:rsid w:val="00EB3B67"/>
    <w:rsid w:val="00EB4B4C"/>
    <w:rsid w:val="00EB4EBF"/>
    <w:rsid w:val="00EC0980"/>
    <w:rsid w:val="00EC3A79"/>
    <w:rsid w:val="00EC52C9"/>
    <w:rsid w:val="00ED10DC"/>
    <w:rsid w:val="00ED17E8"/>
    <w:rsid w:val="00ED3176"/>
    <w:rsid w:val="00EE72CE"/>
    <w:rsid w:val="00EF3535"/>
    <w:rsid w:val="00EF3DA5"/>
    <w:rsid w:val="00EF48FC"/>
    <w:rsid w:val="00EF4F82"/>
    <w:rsid w:val="00EF797D"/>
    <w:rsid w:val="00F014F0"/>
    <w:rsid w:val="00F11497"/>
    <w:rsid w:val="00F11C4D"/>
    <w:rsid w:val="00F12A31"/>
    <w:rsid w:val="00F153BC"/>
    <w:rsid w:val="00F16593"/>
    <w:rsid w:val="00F17655"/>
    <w:rsid w:val="00F2788D"/>
    <w:rsid w:val="00F3259D"/>
    <w:rsid w:val="00F34F83"/>
    <w:rsid w:val="00F35BD7"/>
    <w:rsid w:val="00F404B0"/>
    <w:rsid w:val="00F44985"/>
    <w:rsid w:val="00F453F5"/>
    <w:rsid w:val="00F45E8B"/>
    <w:rsid w:val="00F45F42"/>
    <w:rsid w:val="00F5335A"/>
    <w:rsid w:val="00F55007"/>
    <w:rsid w:val="00F610E7"/>
    <w:rsid w:val="00F6129D"/>
    <w:rsid w:val="00F621CD"/>
    <w:rsid w:val="00F63392"/>
    <w:rsid w:val="00F72A2A"/>
    <w:rsid w:val="00F77F32"/>
    <w:rsid w:val="00F837F4"/>
    <w:rsid w:val="00F86C25"/>
    <w:rsid w:val="00F87E7F"/>
    <w:rsid w:val="00F949DC"/>
    <w:rsid w:val="00F95F17"/>
    <w:rsid w:val="00FB0ED9"/>
    <w:rsid w:val="00FB41A6"/>
    <w:rsid w:val="00FB57EF"/>
    <w:rsid w:val="00FB5AAA"/>
    <w:rsid w:val="00FB6A43"/>
    <w:rsid w:val="00FC2385"/>
    <w:rsid w:val="00FC50B7"/>
    <w:rsid w:val="00FC6C7F"/>
    <w:rsid w:val="00FC7DAC"/>
    <w:rsid w:val="00FD040B"/>
    <w:rsid w:val="00FD1B3C"/>
    <w:rsid w:val="00FD1C70"/>
    <w:rsid w:val="00FD3933"/>
    <w:rsid w:val="00FD7CFF"/>
    <w:rsid w:val="00FE42FC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667DF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965979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character" w:styleId="MenoPendente">
    <w:name w:val="Unresolved Mention"/>
    <w:basedOn w:val="Fontepargpadro"/>
    <w:uiPriority w:val="99"/>
    <w:semiHidden/>
    <w:unhideWhenUsed/>
    <w:rsid w:val="000E3375"/>
    <w:rPr>
      <w:color w:val="605E5C"/>
      <w:shd w:val="clear" w:color="auto" w:fill="E1DFDD"/>
    </w:rPr>
  </w:style>
  <w:style w:type="paragraph" w:customStyle="1" w:styleId="pf0">
    <w:name w:val="pf0"/>
    <w:basedOn w:val="Normal"/>
    <w:rsid w:val="009F0EA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Fontepargpadro"/>
    <w:rsid w:val="009F0EA1"/>
    <w:rPr>
      <w:rFonts w:ascii="Segoe UI" w:hAnsi="Segoe UI" w:cs="Segoe UI" w:hint="default"/>
      <w:color w:val="EE0000"/>
      <w:sz w:val="18"/>
      <w:szCs w:val="18"/>
    </w:rPr>
  </w:style>
  <w:style w:type="character" w:customStyle="1" w:styleId="cf11">
    <w:name w:val="cf11"/>
    <w:basedOn w:val="Fontepargpadro"/>
    <w:rsid w:val="009F0EA1"/>
    <w:rPr>
      <w:rFonts w:ascii="Segoe UI" w:hAnsi="Segoe UI" w:cs="Segoe UI" w:hint="default"/>
      <w:b/>
      <w:bCs/>
      <w:color w:val="EE0000"/>
      <w:sz w:val="18"/>
      <w:szCs w:val="18"/>
    </w:rPr>
  </w:style>
  <w:style w:type="character" w:customStyle="1" w:styleId="cf31">
    <w:name w:val="cf31"/>
    <w:basedOn w:val="Fontepargpadro"/>
    <w:rsid w:val="009F0EA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ontepargpadro"/>
    <w:rsid w:val="009F0EA1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0EA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ointensa-Red">
    <w:name w:val="Citação intensa - Red"/>
    <w:basedOn w:val="Normal"/>
    <w:link w:val="Citaointensa-RedChar"/>
    <w:qFormat/>
    <w:rsid w:val="00694433"/>
    <w:pPr>
      <w:widowControl w:val="0"/>
      <w:tabs>
        <w:tab w:val="center" w:pos="4779"/>
        <w:tab w:val="right" w:pos="9198"/>
      </w:tabs>
      <w:autoSpaceDE w:val="0"/>
      <w:autoSpaceDN w:val="0"/>
      <w:adjustRightInd w:val="0"/>
      <w:spacing w:after="240" w:line="276" w:lineRule="auto"/>
      <w:ind w:left="3402" w:right="-28"/>
      <w:jc w:val="both"/>
    </w:pPr>
    <w:rPr>
      <w:rFonts w:ascii="Arial" w:hAnsi="Arial" w:cs="Arial"/>
      <w:color w:val="EE0000"/>
      <w:sz w:val="20"/>
      <w:szCs w:val="20"/>
    </w:rPr>
  </w:style>
  <w:style w:type="character" w:customStyle="1" w:styleId="Citaointensa-RedChar">
    <w:name w:val="Citação intensa - Red Char"/>
    <w:basedOn w:val="Fontepargpadro"/>
    <w:link w:val="Citaointensa-Red"/>
    <w:rsid w:val="00694433"/>
    <w:rPr>
      <w:rFonts w:ascii="Arial" w:hAnsi="Arial" w:cs="Arial"/>
      <w:color w:val="EE0000"/>
    </w:rPr>
  </w:style>
  <w:style w:type="character" w:styleId="Linkinteligente">
    <w:name w:val="Smart Link"/>
    <w:basedOn w:val="Fontepargpadro"/>
    <w:uiPriority w:val="99"/>
    <w:unhideWhenUsed/>
    <w:rsid w:val="00E667DF"/>
    <w:rPr>
      <w:color w:val="0000FF"/>
      <w:u w:val="single"/>
      <w:shd w:val="clear" w:color="auto" w:fill="F3F2F1"/>
    </w:rPr>
  </w:style>
  <w:style w:type="character" w:styleId="Hiperlinkinteligente">
    <w:name w:val="Smart Hyperlink"/>
    <w:basedOn w:val="Fontepargpadro"/>
    <w:uiPriority w:val="99"/>
    <w:unhideWhenUsed/>
    <w:rsid w:val="00965979"/>
    <w:rPr>
      <w:u w:val="dotted"/>
    </w:rPr>
  </w:style>
  <w:style w:type="character" w:styleId="HiperlinkVisitado">
    <w:name w:val="FollowedHyperlink"/>
    <w:basedOn w:val="Fontepargpadro"/>
    <w:semiHidden/>
    <w:unhideWhenUsed/>
    <w:rsid w:val="00203C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coesecontratos.tcu.gov.br/4-1-1-descricao-da-necessidade-da-contratacao/" TargetMode="External"/><Relationship Id="rId13" Type="http://schemas.openxmlformats.org/officeDocument/2006/relationships/hyperlink" Target="https://licitacoesecontratos.tcu.gov.br/4-1-4-estimativas-das-quantidades/" TargetMode="External"/><Relationship Id="rId18" Type="http://schemas.openxmlformats.org/officeDocument/2006/relationships/hyperlink" Target="https://licitacoesecontratos.tcu.gov.br/4-1-9-demonstrativo-dos-resultados-pretendido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citacoesecontratos.tcu.gov.br/4-1-13-posicionamento-conclusivo-sobre-a-adequacao-da-contratacao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icitacoesecontratos.tcu.gov.br/4-1-7-descricao-da-solucao-como-um-todo/" TargetMode="External"/><Relationship Id="rId17" Type="http://schemas.openxmlformats.org/officeDocument/2006/relationships/hyperlink" Target="https://licitacoesecontratos.tcu.gov.br/4-1-2-demonstracao-da-previsao-da-contratacao-no-pc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citacoesecontratos.tcu.gov.br/4-1-11-contratacoes-correlatas-e-ou-interdependentes/" TargetMode="External"/><Relationship Id="rId20" Type="http://schemas.openxmlformats.org/officeDocument/2006/relationships/hyperlink" Target="https://licitacoesecontratos.tcu.gov.br/4-1-12-descricao-de-possiveis-impactos-ambientai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citacoesecontratos.tcu.gov.br/4-1-5-levantamento-de-mercado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icitacoesecontratos.tcu.gov.br/4-1-8-justificativas-para-o-parcelamento-ou-nao-da-contratacao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icitacoesecontratos.tcu.gov.br/4-1-3-requisitos-da-contratacao/" TargetMode="External"/><Relationship Id="rId19" Type="http://schemas.openxmlformats.org/officeDocument/2006/relationships/hyperlink" Target="https://licitacoesecontratos.tcu.gov.br/4-1-10-providencias-a-serem-adotadas-pela-administrac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uia-de-contratacoes-sustentaveis-set-2023.pdf" TargetMode="External"/><Relationship Id="rId14" Type="http://schemas.openxmlformats.org/officeDocument/2006/relationships/hyperlink" Target="https://licitacoesecontratos.tcu.gov.br/4-1-6-estimativa-do-valor-da-contratacao-2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2387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2025-10-17T17:10:00Z</dcterms:created>
  <dcterms:modified xsi:type="dcterms:W3CDTF">2025-10-29T13:00:00Z</dcterms:modified>
</cp:coreProperties>
</file>